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.75pt;height:68.25pt" o:ole="" o:preferrelative="t" stroked="f">
            <v:imagedata r:id="rId7" o:title=""/>
          </v:rect>
          <o:OLEObject Type="Embed" ProgID="StaticMetafile" ShapeID="_x0000_i1025" DrawAspect="Content" ObjectID="_1641901965" r:id="rId8"/>
        </w:object>
      </w:r>
    </w:p>
    <w:p w14:paraId="14B83884" w14:textId="1AFCFC96" w:rsidR="00CB78E5" w:rsidRPr="00A71DD3" w:rsidRDefault="00740B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B62C8C">
        <w:rPr>
          <w:rFonts w:ascii="Times New Roman" w:eastAsia="Arial" w:hAnsi="Times New Roman" w:cs="Times New Roman"/>
          <w:b/>
          <w:sz w:val="24"/>
          <w:szCs w:val="24"/>
        </w:rPr>
        <w:t>КГБ</w:t>
      </w:r>
    </w:p>
    <w:p w14:paraId="5B038D4F" w14:textId="790E96A0" w:rsidR="007C5A5A" w:rsidRDefault="007C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Кладочная смес</w:t>
      </w:r>
      <w:r w:rsidR="00B738CD">
        <w:rPr>
          <w:rFonts w:ascii="Times New Roman" w:eastAsia="Times New Roman" w:hAnsi="Times New Roman" w:cs="Times New Roman"/>
          <w:sz w:val="24"/>
          <w:szCs w:val="24"/>
        </w:rPr>
        <w:t xml:space="preserve">ь для </w:t>
      </w:r>
      <w:proofErr w:type="spellStart"/>
      <w:r w:rsidR="00B738CD">
        <w:rPr>
          <w:rFonts w:ascii="Times New Roman" w:eastAsia="Times New Roman" w:hAnsi="Times New Roman" w:cs="Times New Roman"/>
          <w:sz w:val="24"/>
          <w:szCs w:val="24"/>
        </w:rPr>
        <w:t>тонкошовной</w:t>
      </w:r>
      <w:proofErr w:type="spellEnd"/>
      <w:r w:rsidR="00B738CD">
        <w:rPr>
          <w:rFonts w:ascii="Times New Roman" w:eastAsia="Times New Roman" w:hAnsi="Times New Roman" w:cs="Times New Roman"/>
          <w:sz w:val="24"/>
          <w:szCs w:val="24"/>
        </w:rPr>
        <w:t xml:space="preserve"> кладки </w:t>
      </w:r>
      <w:r>
        <w:rPr>
          <w:rFonts w:ascii="Times New Roman" w:eastAsia="Times New Roman" w:hAnsi="Times New Roman" w:cs="Times New Roman"/>
          <w:sz w:val="24"/>
          <w:szCs w:val="24"/>
        </w:rPr>
        <w:t>блоков</w:t>
      </w:r>
      <w:r w:rsidR="00B738CD">
        <w:rPr>
          <w:rFonts w:ascii="Times New Roman" w:eastAsia="Times New Roman" w:hAnsi="Times New Roman" w:cs="Times New Roman"/>
          <w:sz w:val="24"/>
          <w:szCs w:val="24"/>
        </w:rPr>
        <w:t xml:space="preserve"> и плит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ячеистого бетона </w:t>
      </w:r>
    </w:p>
    <w:p w14:paraId="7A5CD8D2" w14:textId="3250EF29" w:rsidR="00CB78E5" w:rsidRPr="00A71DD3" w:rsidRDefault="007C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силикатных блоков </w:t>
      </w:r>
    </w:p>
    <w:p w14:paraId="56F6EB52" w14:textId="77777777" w:rsidR="00422E36" w:rsidRPr="00A71DD3" w:rsidRDefault="004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4DC54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4ECC2B0" w14:textId="613C05AB" w:rsidR="00740BFC" w:rsidRPr="00740BFC" w:rsidRDefault="007C5A5A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КГБ</w:t>
      </w:r>
      <w:r w:rsidR="006562E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–</w:t>
      </w:r>
      <w:r w:rsidR="006562E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84D83">
        <w:rPr>
          <w:rFonts w:ascii="Times New Roman" w:eastAsia="Arial" w:hAnsi="Times New Roman" w:cs="Times New Roman"/>
          <w:sz w:val="24"/>
          <w:szCs w:val="24"/>
        </w:rPr>
        <w:t xml:space="preserve">сухая строительная </w:t>
      </w:r>
      <w:proofErr w:type="spellStart"/>
      <w:r w:rsidR="007F2669">
        <w:rPr>
          <w:rFonts w:ascii="Times New Roman" w:eastAsia="Arial" w:hAnsi="Times New Roman" w:cs="Times New Roman"/>
          <w:sz w:val="24"/>
          <w:szCs w:val="24"/>
        </w:rPr>
        <w:t>сульфатостойкая</w:t>
      </w:r>
      <w:proofErr w:type="spellEnd"/>
      <w:r w:rsidR="007F26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84D83">
        <w:rPr>
          <w:rFonts w:ascii="Times New Roman" w:eastAsia="Arial" w:hAnsi="Times New Roman" w:cs="Times New Roman"/>
          <w:sz w:val="24"/>
          <w:szCs w:val="24"/>
        </w:rPr>
        <w:t xml:space="preserve">кладочная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смесь на осн</w:t>
      </w:r>
      <w:r w:rsidR="003135D2" w:rsidRPr="00A71DD3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>ка</w:t>
      </w:r>
      <w:r w:rsidR="00D10E15" w:rsidRPr="00A71DD3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специальными </w:t>
      </w:r>
      <w:r w:rsidR="005F3C3C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35D2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3C3C" w:rsidRPr="00A71DD3">
        <w:rPr>
          <w:rFonts w:ascii="Times New Roman" w:eastAsia="Arial" w:hAnsi="Times New Roman" w:cs="Times New Roman"/>
          <w:sz w:val="24"/>
          <w:szCs w:val="24"/>
        </w:rPr>
        <w:t>добавками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.</w:t>
      </w:r>
      <w:r w:rsidR="00B738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48D5">
        <w:rPr>
          <w:rFonts w:ascii="Times New Roman" w:eastAsia="Arial" w:hAnsi="Times New Roman" w:cs="Times New Roman"/>
          <w:sz w:val="24"/>
          <w:szCs w:val="24"/>
        </w:rPr>
        <w:t xml:space="preserve">Обладает высокими эксплуатационными характеристиками. </w:t>
      </w:r>
      <w:r w:rsidR="005E08B4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5E08B4" w:rsidRPr="005E08B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ГОСТ</w:t>
      </w:r>
      <w:r w:rsidR="005E08B4" w:rsidRPr="005E08B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5E08B4" w:rsidRPr="005E08B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Р</w:t>
      </w:r>
      <w:r w:rsidR="005E08B4" w:rsidRPr="005E08B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5E08B4" w:rsidRPr="005E08B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58272-2018</w:t>
      </w:r>
    </w:p>
    <w:p w14:paraId="2FB852C9" w14:textId="77777777" w:rsidR="00740BFC" w:rsidRDefault="00C00B39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5295">
        <w:rPr>
          <w:rFonts w:ascii="Times New Roman" w:eastAsia="Arial" w:hAnsi="Times New Roman" w:cs="Times New Roman"/>
          <w:b/>
          <w:sz w:val="24"/>
          <w:szCs w:val="24"/>
        </w:rPr>
        <w:t>Область применен</w:t>
      </w:r>
      <w:r>
        <w:rPr>
          <w:rFonts w:ascii="Times New Roman" w:eastAsia="Arial" w:hAnsi="Times New Roman" w:cs="Times New Roman"/>
          <w:b/>
          <w:sz w:val="24"/>
          <w:szCs w:val="24"/>
        </w:rPr>
        <w:t>ия</w:t>
      </w:r>
    </w:p>
    <w:p w14:paraId="3A23E07E" w14:textId="22013A0E" w:rsidR="007C5A5A" w:rsidRDefault="007C5A5A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КРЕПС КГБ </w:t>
      </w:r>
      <w:r>
        <w:rPr>
          <w:rFonts w:ascii="Times New Roman" w:eastAsia="Arial" w:hAnsi="Times New Roman" w:cs="Times New Roman"/>
          <w:sz w:val="24"/>
          <w:szCs w:val="24"/>
        </w:rPr>
        <w:t>предназначен</w:t>
      </w:r>
      <w:r w:rsidR="00B738CD">
        <w:rPr>
          <w:rFonts w:ascii="Times New Roman" w:eastAsia="Arial" w:hAnsi="Times New Roman" w:cs="Times New Roman"/>
          <w:sz w:val="24"/>
          <w:szCs w:val="24"/>
        </w:rPr>
        <w:t>а</w:t>
      </w:r>
      <w:r w:rsidR="00AA0E5A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тонкошовной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кладки при </w:t>
      </w:r>
      <w:r w:rsidRPr="007C5A5A">
        <w:rPr>
          <w:rFonts w:ascii="Times New Roman" w:eastAsia="Arial" w:hAnsi="Times New Roman" w:cs="Times New Roman"/>
          <w:sz w:val="24"/>
          <w:szCs w:val="24"/>
        </w:rPr>
        <w:t>возведении строительных конструкций из штучных материалов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5D25BD76" w14:textId="3BDE326D" w:rsidR="00CB78E5" w:rsidRDefault="007C5A5A" w:rsidP="00474D7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блоки и плиты из ячеистого бетона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;</w:t>
      </w:r>
    </w:p>
    <w:p w14:paraId="4221C44C" w14:textId="421F40E6" w:rsidR="00871A7B" w:rsidRDefault="007C5A5A" w:rsidP="00871A7B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силикатные блоки.</w:t>
      </w:r>
    </w:p>
    <w:p w14:paraId="4409A061" w14:textId="198C3F0E" w:rsidR="00871A7B" w:rsidRPr="00871A7B" w:rsidRDefault="00871A7B" w:rsidP="00871A7B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работ.</w:t>
      </w:r>
    </w:p>
    <w:p w14:paraId="0FC1CA71" w14:textId="77777777" w:rsidR="00B738CD" w:rsidRDefault="00280BAE" w:rsidP="00474D7E">
      <w:pPr>
        <w:spacing w:after="0" w:line="240" w:lineRule="auto"/>
        <w:ind w:firstLine="709"/>
        <w:jc w:val="both"/>
      </w:pPr>
      <w:r w:rsidRPr="00A71DD3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 и не выше +</w:t>
      </w:r>
      <w:r w:rsidR="00A65350" w:rsidRPr="00A71DD3">
        <w:rPr>
          <w:rFonts w:ascii="Times New Roman" w:eastAsia="Arial" w:hAnsi="Times New Roman" w:cs="Times New Roman"/>
          <w:sz w:val="24"/>
          <w:szCs w:val="24"/>
        </w:rPr>
        <w:t>35</w:t>
      </w:r>
      <w:r w:rsidRPr="00A71DD3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4BE52DBB" w14:textId="717B1027" w:rsidR="00740BFC" w:rsidRPr="00740BFC" w:rsidRDefault="00B738CD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38CD">
        <w:rPr>
          <w:rFonts w:ascii="Times New Roman" w:eastAsia="Arial" w:hAnsi="Times New Roman" w:cs="Times New Roman"/>
          <w:sz w:val="24"/>
          <w:szCs w:val="24"/>
        </w:rPr>
        <w:t xml:space="preserve">Совместное применение с противоморозной добавкой </w:t>
      </w:r>
      <w:r w:rsidRPr="00CC7072">
        <w:rPr>
          <w:rFonts w:ascii="Times New Roman" w:eastAsia="Arial" w:hAnsi="Times New Roman" w:cs="Times New Roman"/>
          <w:b/>
          <w:sz w:val="24"/>
          <w:szCs w:val="24"/>
        </w:rPr>
        <w:t>КРЕПС АНТИФРИЗ</w:t>
      </w:r>
      <w:r w:rsidRPr="00B738CD">
        <w:rPr>
          <w:rFonts w:ascii="Times New Roman" w:eastAsia="Arial" w:hAnsi="Times New Roman" w:cs="Times New Roman"/>
          <w:sz w:val="24"/>
          <w:szCs w:val="24"/>
        </w:rPr>
        <w:t xml:space="preserve"> позволяет проводить</w:t>
      </w:r>
      <w:r w:rsidR="00CC7072">
        <w:rPr>
          <w:rFonts w:ascii="Times New Roman" w:eastAsia="Arial" w:hAnsi="Times New Roman" w:cs="Times New Roman"/>
          <w:sz w:val="24"/>
          <w:szCs w:val="24"/>
        </w:rPr>
        <w:t xml:space="preserve"> работы при температуре до -</w:t>
      </w:r>
      <w:r w:rsidRPr="00B738C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10</w:t>
      </w:r>
      <w:r w:rsidRPr="00B738CD">
        <w:rPr>
          <w:rFonts w:ascii="Times New Roman" w:eastAsia="Arial" w:hAnsi="Times New Roman" w:cs="Times New Roman"/>
          <w:sz w:val="24"/>
          <w:szCs w:val="24"/>
        </w:rPr>
        <w:t xml:space="preserve">°С.  </w:t>
      </w:r>
    </w:p>
    <w:p w14:paraId="62642F7E" w14:textId="4590F295" w:rsidR="00740BFC" w:rsidRPr="00AA0E5A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0E5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40AB126" w14:textId="1CF829C9" w:rsidR="00100D4A" w:rsidRPr="00A71DD3" w:rsidRDefault="00100D4A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E9288F" w:rsidRPr="00A71DD3">
        <w:rPr>
          <w:rFonts w:ascii="Times New Roman" w:eastAsia="Arial" w:hAnsi="Times New Roman" w:cs="Times New Roman"/>
          <w:sz w:val="24"/>
          <w:szCs w:val="24"/>
        </w:rPr>
        <w:t>5,0-5,75</w:t>
      </w:r>
      <w:r w:rsidR="00B84287" w:rsidRPr="00A71DD3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CC7072">
        <w:rPr>
          <w:rFonts w:ascii="Times New Roman" w:eastAsia="Arial" w:hAnsi="Times New Roman" w:cs="Times New Roman"/>
          <w:sz w:val="24"/>
          <w:szCs w:val="24"/>
        </w:rPr>
        <w:t>(</w:t>
      </w:r>
      <w:r w:rsidRPr="00A71DD3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197CBE">
        <w:rPr>
          <w:rFonts w:ascii="Times New Roman" w:eastAsia="Arial" w:hAnsi="Times New Roman" w:cs="Times New Roman"/>
          <w:sz w:val="24"/>
          <w:szCs w:val="24"/>
        </w:rPr>
        <w:t>ой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="00AA0E5A" w:rsidRPr="00AA0E5A">
        <w:rPr>
          <w:rFonts w:ascii="Times New Roman" w:eastAsia="Arial" w:hAnsi="Times New Roman" w:cs="Times New Roman"/>
          <w:sz w:val="24"/>
          <w:szCs w:val="24"/>
        </w:rPr>
        <w:t>°</w:t>
      </w:r>
      <w:r w:rsidR="004171D5" w:rsidRPr="00A71DD3">
        <w:rPr>
          <w:rFonts w:ascii="Times New Roman" w:eastAsia="Arial" w:hAnsi="Times New Roman" w:cs="Times New Roman"/>
          <w:sz w:val="24"/>
          <w:szCs w:val="24"/>
        </w:rPr>
        <w:t>С</w:t>
      </w:r>
      <w:r w:rsidR="00CC7072">
        <w:rPr>
          <w:rFonts w:ascii="Times New Roman" w:eastAsia="Arial" w:hAnsi="Times New Roman" w:cs="Times New Roman"/>
          <w:sz w:val="24"/>
          <w:szCs w:val="24"/>
        </w:rPr>
        <w:t>)</w:t>
      </w:r>
      <w:r w:rsidR="00740BFC">
        <w:rPr>
          <w:rFonts w:ascii="Times New Roman" w:eastAsia="Arial" w:hAnsi="Times New Roman" w:cs="Times New Roman"/>
          <w:sz w:val="24"/>
          <w:szCs w:val="24"/>
        </w:rPr>
        <w:t xml:space="preserve">, засыпать </w:t>
      </w:r>
      <w:r w:rsidR="008B7896" w:rsidRPr="00A71DD3">
        <w:rPr>
          <w:rFonts w:ascii="Times New Roman" w:eastAsia="Arial" w:hAnsi="Times New Roman" w:cs="Times New Roman"/>
          <w:sz w:val="24"/>
          <w:szCs w:val="24"/>
        </w:rPr>
        <w:t>25</w:t>
      </w:r>
      <w:r w:rsidR="001A579D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 xml:space="preserve"> смеси и пе</w:t>
      </w:r>
      <w:r w:rsidRPr="00A71DD3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A71DD3">
        <w:rPr>
          <w:rFonts w:ascii="Times New Roman" w:eastAsia="Arial" w:hAnsi="Times New Roman" w:cs="Times New Roman"/>
          <w:sz w:val="24"/>
          <w:szCs w:val="24"/>
        </w:rPr>
        <w:t>овторно перемешать</w:t>
      </w:r>
      <w:r w:rsidR="00405BBF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>через 10 минут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243BB12D" w14:textId="77777777" w:rsidR="00740BFC" w:rsidRDefault="00222EF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53E39D36" w14:textId="77777777" w:rsidR="001E4398" w:rsidRDefault="00A239F7" w:rsidP="001E439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Кладочную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 смесь равномерно на</w:t>
      </w:r>
      <w:r w:rsidR="00C84D83">
        <w:rPr>
          <w:rFonts w:ascii="Times New Roman" w:eastAsia="Arial" w:hAnsi="Times New Roman" w:cs="Times New Roman"/>
          <w:sz w:val="24"/>
          <w:szCs w:val="24"/>
        </w:rPr>
        <w:t>нести на поверхность блоков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C84D83">
        <w:rPr>
          <w:rFonts w:ascii="Times New Roman" w:eastAsia="Arial" w:hAnsi="Times New Roman" w:cs="Times New Roman"/>
          <w:sz w:val="24"/>
          <w:szCs w:val="24"/>
        </w:rPr>
        <w:t xml:space="preserve">Рекомендуется использовать зубчатый шпатель с размером зуба 5 мм. В течение 10 минут выполнить укладку </w:t>
      </w:r>
      <w:r w:rsidR="001E4398">
        <w:rPr>
          <w:rFonts w:ascii="Times New Roman" w:eastAsia="Arial" w:hAnsi="Times New Roman" w:cs="Times New Roman"/>
          <w:sz w:val="24"/>
          <w:szCs w:val="24"/>
        </w:rPr>
        <w:t xml:space="preserve">блоков </w:t>
      </w:r>
      <w:r w:rsidR="00C84D83">
        <w:rPr>
          <w:rFonts w:ascii="Times New Roman" w:eastAsia="Arial" w:hAnsi="Times New Roman" w:cs="Times New Roman"/>
          <w:sz w:val="24"/>
          <w:szCs w:val="24"/>
        </w:rPr>
        <w:t>и</w:t>
      </w:r>
      <w:r w:rsidR="001E4398">
        <w:rPr>
          <w:rFonts w:ascii="Times New Roman" w:eastAsia="Arial" w:hAnsi="Times New Roman" w:cs="Times New Roman"/>
          <w:sz w:val="24"/>
          <w:szCs w:val="24"/>
        </w:rPr>
        <w:t xml:space="preserve"> их корректировку. Толщина кладочного раствора между блоками должна составлять 2-3 мм. При таком способе укладки минимально сокращается суммарная площадь «мостиков холода». </w:t>
      </w:r>
    </w:p>
    <w:p w14:paraId="45FF9F04" w14:textId="3FAAC6FC" w:rsidR="001E4398" w:rsidRDefault="001E4398" w:rsidP="001E439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Минимальный расход смеси достигается при монтаже блоков с правильной геометрией. </w:t>
      </w:r>
    </w:p>
    <w:p w14:paraId="3889E625" w14:textId="0984C82A" w:rsidR="00740BFC" w:rsidRPr="00740BFC" w:rsidRDefault="005D36BB" w:rsidP="001E439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A71DD3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A71DD3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A71DD3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Лица, занятые </w:t>
      </w:r>
      <w:r w:rsidR="00CC4284" w:rsidRPr="00A71DD3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A71DD3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A71DD3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12A444D" w14:textId="68FDB7A1" w:rsidR="00740BFC" w:rsidRDefault="00726E2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sz w:val="24"/>
          <w:szCs w:val="24"/>
        </w:rPr>
        <w:t xml:space="preserve">Поставляется в мешках по </w:t>
      </w:r>
      <w:r w:rsidR="0022210A" w:rsidRPr="00740BFC">
        <w:rPr>
          <w:rFonts w:ascii="Times New Roman" w:eastAsia="Arial" w:hAnsi="Times New Roman" w:cs="Times New Roman"/>
          <w:sz w:val="24"/>
          <w:szCs w:val="24"/>
        </w:rPr>
        <w:t xml:space="preserve">25 </w:t>
      </w:r>
      <w:r w:rsidR="00335421" w:rsidRPr="00740BFC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1B0C073A" w14:textId="77777777" w:rsid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A0F2E79" w14:textId="00CB1D07" w:rsidR="00335421" w:rsidRP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1A579D" w:rsidRPr="001A579D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6F52A59B" w14:textId="77777777" w:rsidR="004373C9" w:rsidRPr="00740BFC" w:rsidRDefault="004373C9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Преимущества</w:t>
      </w:r>
    </w:p>
    <w:p w14:paraId="5AF3DC71" w14:textId="5ED2B684" w:rsidR="004373C9" w:rsidRPr="00A843A1" w:rsidRDefault="001E4398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Тонкие межблочные швы</w:t>
      </w:r>
    </w:p>
    <w:p w14:paraId="79186F0A" w14:textId="35E29B51" w:rsidR="004373C9" w:rsidRPr="00A843A1" w:rsidRDefault="001E4398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Высока скорость укладки блоков</w:t>
      </w:r>
    </w:p>
    <w:p w14:paraId="7E1D4BA6" w14:textId="3E37EB71" w:rsidR="004373C9" w:rsidRDefault="00064DC3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Специальный состав с высокими эксплуатационными характеристиками</w:t>
      </w:r>
    </w:p>
    <w:p w14:paraId="025015D6" w14:textId="76568794" w:rsidR="00382EA4" w:rsidRDefault="00382EA4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Возможность применения с противоморозной добавкой</w:t>
      </w:r>
      <w:r w:rsidR="00B92FA0">
        <w:rPr>
          <w:rFonts w:ascii="Times New Roman" w:eastAsia="Arial" w:hAnsi="Times New Roman" w:cs="Times New Roman"/>
          <w:sz w:val="24"/>
          <w:szCs w:val="24"/>
        </w:rPr>
        <w:t xml:space="preserve"> АНТИФРИЗ</w:t>
      </w:r>
    </w:p>
    <w:p w14:paraId="4ABBE746" w14:textId="26E89202" w:rsidR="00064DC3" w:rsidRDefault="0010314A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Пластичная и</w:t>
      </w:r>
      <w:r w:rsidR="00064DC3">
        <w:rPr>
          <w:rFonts w:ascii="Times New Roman" w:eastAsia="Arial" w:hAnsi="Times New Roman" w:cs="Times New Roman"/>
          <w:sz w:val="24"/>
          <w:szCs w:val="24"/>
        </w:rPr>
        <w:t xml:space="preserve"> удобная в работе</w:t>
      </w:r>
    </w:p>
    <w:p w14:paraId="2583EAAB" w14:textId="4A163B84" w:rsidR="00064DC3" w:rsidRDefault="00064DC3" w:rsidP="00474D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Низкий расход материала</w:t>
      </w:r>
    </w:p>
    <w:p w14:paraId="323F5E5E" w14:textId="395D2650" w:rsidR="00CB78E5" w:rsidRPr="00A71DD3" w:rsidRDefault="00920D27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3B2E9E" w:rsidRPr="00A71DD3" w14:paraId="6D584D1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501827D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7C548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A71DD3" w14:paraId="405BF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6755C6C6" w:rsidR="00CB78E5" w:rsidRPr="00A71DD3" w:rsidRDefault="00F31F0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  <w:r w:rsidR="00FB4F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использования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F4DDA" w14:textId="649946C8" w:rsidR="00CB78E5" w:rsidRDefault="00064DC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 кг/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м²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/мм</w:t>
            </w:r>
          </w:p>
          <w:p w14:paraId="2A775DF3" w14:textId="21E72378" w:rsidR="00064DC3" w:rsidRPr="00F31F00" w:rsidRDefault="00064DC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 кг/м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B78E5" w:rsidRPr="00A71DD3" w14:paraId="3035272A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228DAD8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14606717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515F8FEE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18E9A" w14:textId="77777777" w:rsidR="00CB78E5" w:rsidRPr="00A71DD3" w:rsidRDefault="00CB78E5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4688E6C" w14:textId="77777777" w:rsidR="00CB78E5" w:rsidRPr="00A71DD3" w:rsidRDefault="00E9288F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0,2-0,23 л</w:t>
            </w:r>
          </w:p>
          <w:p w14:paraId="4A2CB554" w14:textId="77777777" w:rsidR="00CB78E5" w:rsidRPr="00A71DD3" w:rsidRDefault="00E9288F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5,0-5,75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CB78E5" w:rsidRPr="00A71DD3" w14:paraId="1084EFC9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E0AE3E3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71B74" w14:textId="1C10B190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4 ч</w:t>
            </w:r>
          </w:p>
        </w:tc>
      </w:tr>
      <w:tr w:rsidR="00CB78E5" w:rsidRPr="00A71DD3" w14:paraId="7CF7C8A8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48355EA" w14:textId="427FA1DA" w:rsidR="00CB78E5" w:rsidRPr="00A71DD3" w:rsidRDefault="00064DC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корректировки, не менее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39BAB" w14:textId="50247585" w:rsidR="00CB78E5" w:rsidRPr="00A71DD3" w:rsidRDefault="006D0AF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871A7B" w:rsidRPr="00A71DD3" w14:paraId="0F3F3ACE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70D8868" w14:textId="6F851AE0" w:rsidR="00871A7B" w:rsidRDefault="00871A7B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 плотность раствора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6ED6E" w14:textId="334A2FC5" w:rsidR="00871A7B" w:rsidRDefault="00871A7B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1400-1700 кг/м</w:t>
            </w:r>
            <w:r w:rsidRPr="00871A7B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B78E5" w:rsidRPr="00A71DD3" w14:paraId="4443CFD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D9D78E" w14:textId="6C7D6B1C" w:rsidR="00CB78E5" w:rsidRPr="00A71DD3" w:rsidRDefault="00064DC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Предел прочности при сжатии 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 возрасте 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AD755" w14:textId="2A499165" w:rsidR="00CB78E5" w:rsidRPr="00A71DD3" w:rsidRDefault="00064DC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2304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(М50)</w:t>
            </w:r>
          </w:p>
        </w:tc>
      </w:tr>
      <w:tr w:rsidR="00CB78E5" w:rsidRPr="00A71DD3" w14:paraId="56F7F074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8893D99" w14:textId="4AF05E42" w:rsidR="00CB78E5" w:rsidRPr="00A71DD3" w:rsidRDefault="00064DC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при сдвиге,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BCF99" w14:textId="635BA961" w:rsidR="00CB78E5" w:rsidRPr="00A71DD3" w:rsidRDefault="00064DC3" w:rsidP="0023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5E08B4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 МПа</w:t>
            </w:r>
            <w:r w:rsidR="00871A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A7B" w:rsidRPr="00A71DD3" w14:paraId="2E569591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531BE6AD" w14:textId="78F4270D" w:rsidR="00871A7B" w:rsidRPr="00871A7B" w:rsidRDefault="00871A7B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D5B5B" w14:textId="503955E7" w:rsidR="00871A7B" w:rsidRPr="00871A7B" w:rsidRDefault="00871A7B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35 циклов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F35)</w:t>
            </w:r>
          </w:p>
        </w:tc>
      </w:tr>
      <w:tr w:rsidR="00064DC3" w:rsidRPr="00A71DD3" w14:paraId="5BD6871D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A69603" w14:textId="610B5FD8" w:rsidR="00064DC3" w:rsidRDefault="00064DC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5D844" w14:textId="3923DB24" w:rsidR="00064DC3" w:rsidRDefault="00064DC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0,4 кг/м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0,5</w:t>
            </w:r>
          </w:p>
        </w:tc>
      </w:tr>
      <w:tr w:rsidR="0028526C" w:rsidRPr="00A71DD3" w14:paraId="45EBB185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18795C43" w14:textId="77777777" w:rsidR="0028526C" w:rsidRPr="00A71DD3" w:rsidRDefault="0028526C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524A6" w14:textId="56B25C31" w:rsidR="0028526C" w:rsidRPr="00A71DD3" w:rsidRDefault="00740BFC" w:rsidP="006A0D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+5ºС </w:t>
            </w:r>
            <w:bookmarkStart w:id="0" w:name="_GoBack"/>
            <w:bookmarkEnd w:id="0"/>
          </w:p>
        </w:tc>
      </w:tr>
    </w:tbl>
    <w:p w14:paraId="28E6F551" w14:textId="4C961F30" w:rsidR="00CB78E5" w:rsidRPr="00871A7B" w:rsidRDefault="00871A7B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</w:t>
      </w:r>
      <w:proofErr w:type="spellStart"/>
      <w:r>
        <w:rPr>
          <w:rFonts w:ascii="Times New Roman" w:eastAsia="Arial" w:hAnsi="Times New Roman" w:cs="Times New Roman"/>
          <w:b/>
          <w:i/>
          <w:sz w:val="24"/>
          <w:szCs w:val="24"/>
        </w:rPr>
        <w:t>тонкошовная</w:t>
      </w:r>
      <w:proofErr w:type="spellEnd"/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кладочная </w:t>
      </w:r>
      <w:r w:rsidR="00260DE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КГБ М50, </w:t>
      </w:r>
      <w:r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Pr="00871A7B">
        <w:rPr>
          <w:rFonts w:ascii="Times New Roman" w:eastAsia="Arial" w:hAnsi="Times New Roman" w:cs="Times New Roman"/>
          <w:b/>
          <w:i/>
          <w:sz w:val="24"/>
          <w:szCs w:val="24"/>
        </w:rPr>
        <w:t>35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sectPr w:rsidR="00CB78E5" w:rsidRPr="00871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8AF2" w14:textId="77777777" w:rsidR="00740BFC" w:rsidRDefault="00740B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316A" w14:textId="77777777" w:rsidR="007725B7" w:rsidRPr="007725B7" w:rsidRDefault="007725B7" w:rsidP="007725B7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7725B7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551E8513" w14:textId="77777777" w:rsidR="007725B7" w:rsidRPr="00230480" w:rsidRDefault="007725B7" w:rsidP="007725B7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7725B7">
      <w:rPr>
        <w:rFonts w:ascii="Times New Roman" w:eastAsia="Arial" w:hAnsi="Times New Roman" w:cs="Times New Roman"/>
        <w:sz w:val="20"/>
        <w:szCs w:val="20"/>
      </w:rPr>
      <w:t>тел</w:t>
    </w:r>
    <w:r w:rsidRPr="00230480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7725B7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23048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7725B7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23048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7725B7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230480">
      <w:rPr>
        <w:rFonts w:ascii="Times New Roman" w:eastAsia="Arial" w:hAnsi="Times New Roman" w:cs="Times New Roman"/>
        <w:sz w:val="20"/>
        <w:szCs w:val="20"/>
      </w:rPr>
      <w:t xml:space="preserve"> </w:t>
    </w:r>
    <w:r w:rsidRPr="007725B7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230480">
      <w:rPr>
        <w:rFonts w:ascii="Times New Roman" w:eastAsia="Arial" w:hAnsi="Times New Roman" w:cs="Times New Roman"/>
        <w:sz w:val="20"/>
        <w:szCs w:val="20"/>
      </w:rPr>
      <w:t>-</w:t>
    </w:r>
    <w:r w:rsidRPr="007725B7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230480">
      <w:rPr>
        <w:rFonts w:ascii="Times New Roman" w:eastAsia="Arial" w:hAnsi="Times New Roman" w:cs="Times New Roman"/>
        <w:sz w:val="20"/>
        <w:szCs w:val="20"/>
      </w:rPr>
      <w:t>:</w:t>
    </w:r>
    <w:r w:rsidRPr="007725B7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230480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7725B7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230480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7725B7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  <w:p w14:paraId="0163520C" w14:textId="77777777" w:rsidR="00740BFC" w:rsidRPr="00230480" w:rsidRDefault="00740BFC" w:rsidP="007725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4E3A" w14:textId="77777777" w:rsidR="00740BFC" w:rsidRDefault="00740B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3C0" w14:textId="77777777" w:rsidR="00740BFC" w:rsidRDefault="00740B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760B21D7" w14:textId="77777777" w:rsidR="00A21F7C" w:rsidRPr="00A21F7C" w:rsidRDefault="00A21F7C" w:rsidP="00A21F7C">
    <w:pPr>
      <w:pStyle w:val="a6"/>
      <w:rPr>
        <w:rFonts w:ascii="Times New Roman" w:hAnsi="Times New Roman" w:cs="Times New Roman"/>
        <w:b/>
        <w:sz w:val="24"/>
        <w:szCs w:val="24"/>
      </w:rPr>
    </w:pPr>
    <w:r w:rsidRPr="00A21F7C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A21F7C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97D" w14:textId="77777777" w:rsidR="00740BFC" w:rsidRDefault="00740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4217B"/>
    <w:rsid w:val="000435B3"/>
    <w:rsid w:val="00064DC3"/>
    <w:rsid w:val="000859F7"/>
    <w:rsid w:val="000A0683"/>
    <w:rsid w:val="00100D4A"/>
    <w:rsid w:val="001012E7"/>
    <w:rsid w:val="0010314A"/>
    <w:rsid w:val="0012017E"/>
    <w:rsid w:val="00174269"/>
    <w:rsid w:val="00197CBE"/>
    <w:rsid w:val="001A579D"/>
    <w:rsid w:val="001E4398"/>
    <w:rsid w:val="001E46CE"/>
    <w:rsid w:val="001F72D1"/>
    <w:rsid w:val="0022210A"/>
    <w:rsid w:val="00222EF1"/>
    <w:rsid w:val="00230480"/>
    <w:rsid w:val="00260DEF"/>
    <w:rsid w:val="00264265"/>
    <w:rsid w:val="00280BAE"/>
    <w:rsid w:val="0028526C"/>
    <w:rsid w:val="00296442"/>
    <w:rsid w:val="002E0596"/>
    <w:rsid w:val="002E53A5"/>
    <w:rsid w:val="0030642C"/>
    <w:rsid w:val="003135D2"/>
    <w:rsid w:val="00323DA2"/>
    <w:rsid w:val="00335421"/>
    <w:rsid w:val="00342CFF"/>
    <w:rsid w:val="00353C57"/>
    <w:rsid w:val="00382EA4"/>
    <w:rsid w:val="003A3AA2"/>
    <w:rsid w:val="003B2E9E"/>
    <w:rsid w:val="00403E4B"/>
    <w:rsid w:val="00405BBF"/>
    <w:rsid w:val="004104CC"/>
    <w:rsid w:val="004171D5"/>
    <w:rsid w:val="00422E36"/>
    <w:rsid w:val="004373C9"/>
    <w:rsid w:val="00456443"/>
    <w:rsid w:val="00463D62"/>
    <w:rsid w:val="00474D7E"/>
    <w:rsid w:val="0048444A"/>
    <w:rsid w:val="004F1598"/>
    <w:rsid w:val="00544582"/>
    <w:rsid w:val="00545EC5"/>
    <w:rsid w:val="00577A9C"/>
    <w:rsid w:val="005A12A5"/>
    <w:rsid w:val="005D36BB"/>
    <w:rsid w:val="005E08B4"/>
    <w:rsid w:val="005F3C3C"/>
    <w:rsid w:val="00614D66"/>
    <w:rsid w:val="00624B8D"/>
    <w:rsid w:val="00636368"/>
    <w:rsid w:val="006562E7"/>
    <w:rsid w:val="00692881"/>
    <w:rsid w:val="006A0DB1"/>
    <w:rsid w:val="006D0AF0"/>
    <w:rsid w:val="00726E24"/>
    <w:rsid w:val="00740BFC"/>
    <w:rsid w:val="007725B7"/>
    <w:rsid w:val="00797C31"/>
    <w:rsid w:val="007C5A5A"/>
    <w:rsid w:val="007E5D54"/>
    <w:rsid w:val="007F2669"/>
    <w:rsid w:val="007F56D6"/>
    <w:rsid w:val="00805372"/>
    <w:rsid w:val="00807BB0"/>
    <w:rsid w:val="008251F3"/>
    <w:rsid w:val="008360DE"/>
    <w:rsid w:val="008374AA"/>
    <w:rsid w:val="00871A7B"/>
    <w:rsid w:val="008873BE"/>
    <w:rsid w:val="008B7896"/>
    <w:rsid w:val="00902A4E"/>
    <w:rsid w:val="00902B78"/>
    <w:rsid w:val="00907207"/>
    <w:rsid w:val="00920D27"/>
    <w:rsid w:val="00922521"/>
    <w:rsid w:val="009426AB"/>
    <w:rsid w:val="009946F3"/>
    <w:rsid w:val="00A21F7C"/>
    <w:rsid w:val="00A239F7"/>
    <w:rsid w:val="00A2423C"/>
    <w:rsid w:val="00A65350"/>
    <w:rsid w:val="00A6739A"/>
    <w:rsid w:val="00A71268"/>
    <w:rsid w:val="00A71DD3"/>
    <w:rsid w:val="00A765A2"/>
    <w:rsid w:val="00A843A1"/>
    <w:rsid w:val="00A93AAD"/>
    <w:rsid w:val="00AA0E5A"/>
    <w:rsid w:val="00B068F6"/>
    <w:rsid w:val="00B60A05"/>
    <w:rsid w:val="00B62C8C"/>
    <w:rsid w:val="00B738CD"/>
    <w:rsid w:val="00B80E60"/>
    <w:rsid w:val="00B81A36"/>
    <w:rsid w:val="00B84287"/>
    <w:rsid w:val="00B92FA0"/>
    <w:rsid w:val="00B96EB7"/>
    <w:rsid w:val="00BD72BE"/>
    <w:rsid w:val="00C00B39"/>
    <w:rsid w:val="00C1759F"/>
    <w:rsid w:val="00C34B16"/>
    <w:rsid w:val="00C37DC3"/>
    <w:rsid w:val="00C7312D"/>
    <w:rsid w:val="00C762FF"/>
    <w:rsid w:val="00C84D83"/>
    <w:rsid w:val="00CB78E5"/>
    <w:rsid w:val="00CC4284"/>
    <w:rsid w:val="00CC7072"/>
    <w:rsid w:val="00D10E15"/>
    <w:rsid w:val="00D15CC6"/>
    <w:rsid w:val="00D20E75"/>
    <w:rsid w:val="00D52286"/>
    <w:rsid w:val="00DF3439"/>
    <w:rsid w:val="00E00C70"/>
    <w:rsid w:val="00E548D5"/>
    <w:rsid w:val="00E9288F"/>
    <w:rsid w:val="00EA0D20"/>
    <w:rsid w:val="00EA70D6"/>
    <w:rsid w:val="00EC5AE8"/>
    <w:rsid w:val="00F14692"/>
    <w:rsid w:val="00F31F00"/>
    <w:rsid w:val="00F37E36"/>
    <w:rsid w:val="00FA5515"/>
    <w:rsid w:val="00FB4F6C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97</cp:revision>
  <cp:lastPrinted>2019-09-09T09:34:00Z</cp:lastPrinted>
  <dcterms:created xsi:type="dcterms:W3CDTF">2019-01-21T11:08:00Z</dcterms:created>
  <dcterms:modified xsi:type="dcterms:W3CDTF">2020-01-30T12:05:00Z</dcterms:modified>
</cp:coreProperties>
</file>