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1" w:rsidRPr="00E63D87" w:rsidRDefault="00C576E1" w:rsidP="00E63D87">
      <w:pPr>
        <w:pStyle w:val="a3"/>
        <w:rPr>
          <w:rFonts w:ascii="Arial" w:hAnsi="Arial"/>
          <w:sz w:val="20"/>
          <w:szCs w:val="20"/>
        </w:rPr>
      </w:pPr>
      <w:r w:rsidRPr="00E63D87">
        <w:rPr>
          <w:rFonts w:ascii="Arial" w:hAnsi="Arial"/>
          <w:sz w:val="20"/>
          <w:szCs w:val="20"/>
        </w:rPr>
        <w:t xml:space="preserve">КРЕПС </w:t>
      </w:r>
      <w:r w:rsidR="00250364">
        <w:rPr>
          <w:rFonts w:ascii="Arial" w:hAnsi="Arial"/>
          <w:sz w:val="20"/>
          <w:szCs w:val="20"/>
        </w:rPr>
        <w:t>ПЕРВИЧНЫЙ</w:t>
      </w:r>
    </w:p>
    <w:p w:rsidR="00C576E1" w:rsidRPr="000C3C19" w:rsidRDefault="00280929" w:rsidP="00E63D87">
      <w:pPr>
        <w:pStyle w:val="1"/>
        <w:rPr>
          <w:rFonts w:ascii="Arial" w:hAnsi="Arial"/>
          <w:sz w:val="16"/>
          <w:szCs w:val="16"/>
        </w:rPr>
      </w:pPr>
      <w:r w:rsidRPr="000C3C19">
        <w:rPr>
          <w:rFonts w:ascii="Arial" w:hAnsi="Arial"/>
          <w:sz w:val="16"/>
          <w:szCs w:val="16"/>
        </w:rPr>
        <w:t>РОВНИТЕЛЬ ДЛЯ ПОЛА</w:t>
      </w:r>
    </w:p>
    <w:p w:rsidR="00C576E1" w:rsidRPr="000C3C19" w:rsidRDefault="00C576E1" w:rsidP="00C576E1">
      <w:pPr>
        <w:pStyle w:val="3"/>
        <w:rPr>
          <w:szCs w:val="16"/>
        </w:rPr>
      </w:pPr>
      <w:r w:rsidRPr="000C3C19">
        <w:rPr>
          <w:szCs w:val="16"/>
        </w:rPr>
        <w:t>ДЛЯ НАРУЖНЫХ И ВНУТРЕННИХ РАБОТ</w:t>
      </w:r>
    </w:p>
    <w:p w:rsidR="00C576E1" w:rsidRPr="00E63D87" w:rsidRDefault="00C576E1" w:rsidP="00C576E1">
      <w:pPr>
        <w:rPr>
          <w:rFonts w:ascii="Arial" w:hAnsi="Arial" w:cs="Arial"/>
          <w:sz w:val="20"/>
          <w:szCs w:val="20"/>
        </w:rPr>
      </w:pPr>
    </w:p>
    <w:p w:rsidR="00C576E1" w:rsidRPr="00817182" w:rsidRDefault="00C576E1" w:rsidP="00C576E1">
      <w:pPr>
        <w:pStyle w:val="2"/>
        <w:rPr>
          <w:sz w:val="24"/>
        </w:rPr>
      </w:pPr>
      <w:r w:rsidRPr="00817182">
        <w:rPr>
          <w:sz w:val="24"/>
        </w:rPr>
        <w:t>ОПИСАНИЕ</w:t>
      </w:r>
    </w:p>
    <w:p w:rsidR="00C576E1" w:rsidRPr="00817182" w:rsidRDefault="00250364" w:rsidP="00C576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КРЕПС </w:t>
      </w:r>
      <w:proofErr w:type="gramStart"/>
      <w:r>
        <w:rPr>
          <w:rFonts w:ascii="Arial" w:hAnsi="Arial" w:cs="Arial"/>
        </w:rPr>
        <w:t>ПЕРВИЧНЫЙ</w:t>
      </w:r>
      <w:proofErr w:type="gramEnd"/>
      <w:r w:rsidR="00C576E1" w:rsidRPr="00817182">
        <w:rPr>
          <w:rFonts w:ascii="Arial" w:hAnsi="Arial" w:cs="Arial"/>
        </w:rPr>
        <w:t xml:space="preserve"> – сухая строительная смесь, состоящая из цемента, </w:t>
      </w:r>
      <w:r w:rsidR="005902DC" w:rsidRPr="00817182">
        <w:rPr>
          <w:rFonts w:ascii="Arial" w:hAnsi="Arial" w:cs="Arial"/>
        </w:rPr>
        <w:t>крупнозернистого</w:t>
      </w:r>
      <w:r w:rsidR="00C576E1" w:rsidRPr="00817182">
        <w:rPr>
          <w:rFonts w:ascii="Arial" w:hAnsi="Arial" w:cs="Arial"/>
        </w:rPr>
        <w:t xml:space="preserve"> фракционированного песка, модифицированная специальными добавками. </w:t>
      </w:r>
      <w:r w:rsidR="00565F97" w:rsidRPr="009E7DD3">
        <w:rPr>
          <w:rFonts w:ascii="Arial" w:hAnsi="Arial" w:cs="Arial"/>
        </w:rPr>
        <w:t>Содержит полимерные волокна</w:t>
      </w:r>
      <w:r w:rsidR="00BB5ABF">
        <w:rPr>
          <w:rFonts w:ascii="Arial" w:hAnsi="Arial" w:cs="Arial"/>
        </w:rPr>
        <w:t>,</w:t>
      </w:r>
      <w:r w:rsidR="00565F97" w:rsidRPr="009E7DD3">
        <w:rPr>
          <w:rFonts w:ascii="Arial" w:hAnsi="Arial" w:cs="Arial"/>
        </w:rPr>
        <w:t> которые повы</w:t>
      </w:r>
      <w:r w:rsidR="003D4B4B" w:rsidRPr="009E7DD3">
        <w:rPr>
          <w:rFonts w:ascii="Arial" w:hAnsi="Arial" w:cs="Arial"/>
        </w:rPr>
        <w:t>шают прочность и</w:t>
      </w:r>
      <w:r w:rsidR="00CB4243" w:rsidRPr="009E7DD3">
        <w:rPr>
          <w:rFonts w:ascii="Arial" w:hAnsi="Arial" w:cs="Arial"/>
        </w:rPr>
        <w:t xml:space="preserve"> </w:t>
      </w:r>
      <w:proofErr w:type="spellStart"/>
      <w:r w:rsidR="00565F97" w:rsidRPr="009E7DD3">
        <w:rPr>
          <w:rFonts w:ascii="Arial" w:hAnsi="Arial" w:cs="Arial"/>
        </w:rPr>
        <w:t>тр</w:t>
      </w:r>
      <w:r w:rsidR="003D4B4B" w:rsidRPr="009E7DD3">
        <w:rPr>
          <w:rFonts w:ascii="Arial" w:hAnsi="Arial" w:cs="Arial"/>
        </w:rPr>
        <w:t>ещиностойкость</w:t>
      </w:r>
      <w:proofErr w:type="spellEnd"/>
      <w:r w:rsidR="00565F97" w:rsidRPr="009E7DD3">
        <w:rPr>
          <w:rFonts w:ascii="Arial" w:hAnsi="Arial" w:cs="Arial"/>
        </w:rPr>
        <w:t xml:space="preserve"> стяжки.</w:t>
      </w:r>
      <w:r w:rsidR="00565F97" w:rsidRPr="00817182">
        <w:rPr>
          <w:rFonts w:ascii="Arial" w:hAnsi="Arial" w:cs="Arial"/>
        </w:rPr>
        <w:t xml:space="preserve"> </w:t>
      </w:r>
      <w:r w:rsidR="005902DC" w:rsidRPr="00817182">
        <w:rPr>
          <w:rFonts w:ascii="Arial" w:hAnsi="Arial" w:cs="Arial"/>
        </w:rPr>
        <w:t xml:space="preserve">Обладает быстрым набором прочности. </w:t>
      </w:r>
      <w:r w:rsidR="00C576E1" w:rsidRPr="00817182">
        <w:rPr>
          <w:rFonts w:ascii="Arial" w:hAnsi="Arial" w:cs="Arial"/>
        </w:rPr>
        <w:t>При смешивании с водой образует пластичную растворную смесь. После затвердевания образует прочн</w:t>
      </w:r>
      <w:r w:rsidR="00760D0D">
        <w:rPr>
          <w:rFonts w:ascii="Arial" w:hAnsi="Arial" w:cs="Arial"/>
        </w:rPr>
        <w:t>ое</w:t>
      </w:r>
      <w:r w:rsidR="00C576E1" w:rsidRPr="00817182">
        <w:rPr>
          <w:rFonts w:ascii="Arial" w:hAnsi="Arial" w:cs="Arial"/>
        </w:rPr>
        <w:t xml:space="preserve"> морозостойк</w:t>
      </w:r>
      <w:r w:rsidR="00760D0D">
        <w:rPr>
          <w:rFonts w:ascii="Arial" w:hAnsi="Arial" w:cs="Arial"/>
        </w:rPr>
        <w:t>ое</w:t>
      </w:r>
      <w:r w:rsidR="00CB4243">
        <w:rPr>
          <w:rFonts w:ascii="Arial" w:hAnsi="Arial" w:cs="Arial"/>
        </w:rPr>
        <w:t xml:space="preserve"> </w:t>
      </w:r>
      <w:r w:rsidR="00760D0D">
        <w:rPr>
          <w:rFonts w:ascii="Arial" w:hAnsi="Arial" w:cs="Arial"/>
        </w:rPr>
        <w:t>покрытие</w:t>
      </w:r>
      <w:r w:rsidR="00C576E1" w:rsidRPr="00817182">
        <w:rPr>
          <w:rFonts w:ascii="Arial" w:hAnsi="Arial" w:cs="Arial"/>
        </w:rPr>
        <w:t>.</w:t>
      </w:r>
    </w:p>
    <w:p w:rsidR="00C576E1" w:rsidRPr="00817182" w:rsidRDefault="00C576E1" w:rsidP="00C576E1">
      <w:pPr>
        <w:jc w:val="both"/>
        <w:rPr>
          <w:rFonts w:ascii="Arial" w:hAnsi="Arial" w:cs="Arial"/>
          <w:b/>
          <w:bCs/>
        </w:rPr>
      </w:pPr>
    </w:p>
    <w:p w:rsidR="00C576E1" w:rsidRPr="00817182" w:rsidRDefault="00C576E1" w:rsidP="00C576E1">
      <w:pPr>
        <w:pStyle w:val="6"/>
        <w:rPr>
          <w:sz w:val="24"/>
        </w:rPr>
      </w:pPr>
      <w:r w:rsidRPr="00817182">
        <w:rPr>
          <w:sz w:val="24"/>
        </w:rPr>
        <w:t>НАЗНАЧЕНИЕ</w:t>
      </w:r>
    </w:p>
    <w:p w:rsidR="005902DC" w:rsidRPr="00817182" w:rsidRDefault="00BB5ABF" w:rsidP="00590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Смесь </w:t>
      </w:r>
      <w:r w:rsidR="00C576E1" w:rsidRPr="00817182">
        <w:rPr>
          <w:rFonts w:ascii="Arial" w:hAnsi="Arial" w:cs="Arial"/>
        </w:rPr>
        <w:t xml:space="preserve">КРЕПС </w:t>
      </w:r>
      <w:proofErr w:type="gramStart"/>
      <w:r w:rsidR="00250364">
        <w:rPr>
          <w:rFonts w:ascii="Arial" w:hAnsi="Arial" w:cs="Arial"/>
        </w:rPr>
        <w:t>ПЕРВИЧНЫЙ</w:t>
      </w:r>
      <w:proofErr w:type="gramEnd"/>
      <w:r w:rsidR="00C576E1" w:rsidRPr="00817182">
        <w:rPr>
          <w:rFonts w:ascii="Arial" w:hAnsi="Arial" w:cs="Arial"/>
        </w:rPr>
        <w:t xml:space="preserve"> предназначен</w:t>
      </w:r>
      <w:r>
        <w:rPr>
          <w:rFonts w:ascii="Arial" w:hAnsi="Arial" w:cs="Arial"/>
        </w:rPr>
        <w:t>а</w:t>
      </w:r>
      <w:r w:rsidR="00C576E1" w:rsidRPr="00817182">
        <w:rPr>
          <w:rFonts w:ascii="Arial" w:hAnsi="Arial" w:cs="Arial"/>
        </w:rPr>
        <w:t xml:space="preserve"> для </w:t>
      </w:r>
      <w:r w:rsidR="00E248A3" w:rsidRPr="00817182">
        <w:rPr>
          <w:rFonts w:ascii="Arial" w:hAnsi="Arial" w:cs="Arial"/>
        </w:rPr>
        <w:t xml:space="preserve">выравнивания </w:t>
      </w:r>
      <w:r w:rsidR="005902DC" w:rsidRPr="00817182">
        <w:rPr>
          <w:rFonts w:ascii="Arial" w:hAnsi="Arial" w:cs="Arial"/>
        </w:rPr>
        <w:t>полов в жилых и общественных зданиях.</w:t>
      </w:r>
      <w:r>
        <w:rPr>
          <w:rFonts w:ascii="Arial" w:hAnsi="Arial" w:cs="Arial"/>
        </w:rPr>
        <w:t xml:space="preserve"> Смесь </w:t>
      </w:r>
      <w:r w:rsidR="005902DC" w:rsidRPr="00817182">
        <w:rPr>
          <w:rFonts w:ascii="Arial" w:hAnsi="Arial" w:cs="Arial"/>
        </w:rPr>
        <w:t xml:space="preserve">КРЕПС </w:t>
      </w:r>
      <w:proofErr w:type="gramStart"/>
      <w:r w:rsidR="00250364">
        <w:rPr>
          <w:rFonts w:ascii="Arial" w:hAnsi="Arial" w:cs="Arial"/>
        </w:rPr>
        <w:t>ПЕРВИЧНЫЙ</w:t>
      </w:r>
      <w:proofErr w:type="gramEnd"/>
      <w:r w:rsidR="00250364">
        <w:rPr>
          <w:rFonts w:ascii="Arial" w:hAnsi="Arial" w:cs="Arial"/>
        </w:rPr>
        <w:t xml:space="preserve"> </w:t>
      </w:r>
      <w:r w:rsidR="005902DC" w:rsidRPr="00817182">
        <w:rPr>
          <w:rFonts w:ascii="Arial" w:hAnsi="Arial" w:cs="Arial"/>
        </w:rPr>
        <w:t xml:space="preserve"> применяется: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</w:t>
      </w:r>
      <w:r w:rsidR="005902DC" w:rsidRPr="00817182">
        <w:rPr>
          <w:rFonts w:ascii="Arial" w:hAnsi="Arial" w:cs="Arial"/>
        </w:rPr>
        <w:t>ля первичного выведения уровня пола</w:t>
      </w:r>
      <w:r w:rsidRPr="00817182">
        <w:rPr>
          <w:rFonts w:ascii="Arial" w:hAnsi="Arial" w:cs="Arial"/>
        </w:rPr>
        <w:t>;</w:t>
      </w:r>
    </w:p>
    <w:p w:rsidR="005902DC" w:rsidRPr="00817182" w:rsidRDefault="005902DC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пр</w:t>
      </w:r>
      <w:r w:rsidR="00CB53F7" w:rsidRPr="00817182">
        <w:rPr>
          <w:rFonts w:ascii="Arial" w:hAnsi="Arial" w:cs="Arial"/>
        </w:rPr>
        <w:t>и устройстве обогреваемых полов;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к</w:t>
      </w:r>
      <w:r w:rsidR="005902DC" w:rsidRPr="00817182">
        <w:rPr>
          <w:rFonts w:ascii="Arial" w:hAnsi="Arial" w:cs="Arial"/>
        </w:rPr>
        <w:t>ак окончательный слой перед последующ</w:t>
      </w:r>
      <w:r w:rsidRPr="00817182">
        <w:rPr>
          <w:rFonts w:ascii="Arial" w:hAnsi="Arial" w:cs="Arial"/>
        </w:rPr>
        <w:t>ей укладкой керамической плитки, недорогих сортов ламината, линолеума с утеплительной подложкой;</w:t>
      </w:r>
    </w:p>
    <w:p w:rsidR="00F16966" w:rsidRPr="00817182" w:rsidRDefault="00F16966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для устройства несвязанной стяжки;</w:t>
      </w:r>
    </w:p>
    <w:p w:rsidR="005902DC" w:rsidRPr="00817182" w:rsidRDefault="00CB53F7" w:rsidP="00CB53F7">
      <w:pPr>
        <w:numPr>
          <w:ilvl w:val="0"/>
          <w:numId w:val="1"/>
        </w:numPr>
        <w:rPr>
          <w:rFonts w:ascii="Arial" w:hAnsi="Arial" w:cs="Arial"/>
        </w:rPr>
      </w:pPr>
      <w:r w:rsidRPr="00817182">
        <w:rPr>
          <w:rFonts w:ascii="Arial" w:hAnsi="Arial" w:cs="Arial"/>
        </w:rPr>
        <w:t>д</w:t>
      </w:r>
      <w:r w:rsidR="005902DC" w:rsidRPr="00817182">
        <w:rPr>
          <w:rFonts w:ascii="Arial" w:hAnsi="Arial" w:cs="Arial"/>
        </w:rPr>
        <w:t>ля устройства полов с уклоном.</w:t>
      </w:r>
    </w:p>
    <w:p w:rsidR="00C576E1" w:rsidRPr="00817182" w:rsidRDefault="00E248A3" w:rsidP="005902DC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Рекомендуется для ручного нанесения.</w:t>
      </w:r>
    </w:p>
    <w:p w:rsidR="003554A7" w:rsidRPr="00817182" w:rsidRDefault="003554A7" w:rsidP="003554A7">
      <w:pPr>
        <w:pStyle w:val="6"/>
        <w:rPr>
          <w:sz w:val="24"/>
        </w:rPr>
      </w:pPr>
    </w:p>
    <w:p w:rsidR="003554A7" w:rsidRPr="00817182" w:rsidRDefault="003554A7" w:rsidP="003554A7">
      <w:pPr>
        <w:pStyle w:val="6"/>
        <w:rPr>
          <w:sz w:val="24"/>
        </w:rPr>
      </w:pPr>
      <w:r w:rsidRPr="00817182">
        <w:rPr>
          <w:sz w:val="24"/>
        </w:rPr>
        <w:t>ПОДГОТОВКА ОСНОВАНИЯ</w:t>
      </w:r>
    </w:p>
    <w:p w:rsidR="00CB53F7" w:rsidRPr="00817182" w:rsidRDefault="003554A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Основание должно быть прочным</w:t>
      </w:r>
      <w:r w:rsidR="006E1145">
        <w:rPr>
          <w:rFonts w:ascii="Arial" w:hAnsi="Arial" w:cs="Arial"/>
        </w:rPr>
        <w:t xml:space="preserve"> (</w:t>
      </w:r>
      <w:r w:rsidR="00760D0D">
        <w:rPr>
          <w:rFonts w:ascii="Arial" w:hAnsi="Arial" w:cs="Arial"/>
        </w:rPr>
        <w:t>прочность основания должна быть не ниже прочности наносимого материала – 25-30 МПа</w:t>
      </w:r>
      <w:r w:rsidR="000D242F" w:rsidRPr="00817182">
        <w:rPr>
          <w:rFonts w:ascii="Arial" w:hAnsi="Arial" w:cs="Arial"/>
        </w:rPr>
        <w:t>)</w:t>
      </w:r>
      <w:r w:rsidRPr="00817182">
        <w:rPr>
          <w:rFonts w:ascii="Arial" w:hAnsi="Arial" w:cs="Arial"/>
        </w:rPr>
        <w:t xml:space="preserve">, твердым и очищенным от пыли, грязи, остатков старых красок, масляных пятен и незакрепленных частиц. Все локальные дефекты должны быть </w:t>
      </w:r>
      <w:r w:rsidR="00760D0D">
        <w:rPr>
          <w:rFonts w:ascii="Arial" w:hAnsi="Arial" w:cs="Arial"/>
        </w:rPr>
        <w:t>отремонтированы</w:t>
      </w:r>
      <w:r w:rsidRPr="00817182">
        <w:rPr>
          <w:rFonts w:ascii="Arial" w:hAnsi="Arial" w:cs="Arial"/>
        </w:rPr>
        <w:t xml:space="preserve">.  </w:t>
      </w:r>
      <w:r w:rsidR="00CB53F7" w:rsidRPr="00817182">
        <w:rPr>
          <w:rFonts w:ascii="Arial" w:hAnsi="Arial" w:cs="Arial"/>
        </w:rPr>
        <w:t>Существующ</w:t>
      </w:r>
      <w:r w:rsidR="00247CED">
        <w:rPr>
          <w:rFonts w:ascii="Arial" w:hAnsi="Arial" w:cs="Arial"/>
        </w:rPr>
        <w:t>ее</w:t>
      </w:r>
      <w:r w:rsidR="005E7D07">
        <w:rPr>
          <w:rFonts w:ascii="Arial" w:hAnsi="Arial" w:cs="Arial"/>
        </w:rPr>
        <w:t xml:space="preserve"> </w:t>
      </w:r>
      <w:r w:rsidR="00247CED">
        <w:rPr>
          <w:rFonts w:ascii="Arial" w:hAnsi="Arial" w:cs="Arial"/>
        </w:rPr>
        <w:t xml:space="preserve">основание </w:t>
      </w:r>
      <w:r w:rsidR="00CB53F7" w:rsidRPr="00817182">
        <w:rPr>
          <w:rFonts w:ascii="Arial" w:hAnsi="Arial" w:cs="Arial"/>
        </w:rPr>
        <w:t>простукивается, слабые места удаляются. Если повреждено более 30% - стар</w:t>
      </w:r>
      <w:r w:rsidR="00247CED">
        <w:rPr>
          <w:rFonts w:ascii="Arial" w:hAnsi="Arial" w:cs="Arial"/>
        </w:rPr>
        <w:t>ое</w:t>
      </w:r>
      <w:r w:rsidR="005E7D07">
        <w:rPr>
          <w:rFonts w:ascii="Arial" w:hAnsi="Arial" w:cs="Arial"/>
        </w:rPr>
        <w:t xml:space="preserve"> </w:t>
      </w:r>
      <w:r w:rsidR="00247CED">
        <w:rPr>
          <w:rFonts w:ascii="Arial" w:hAnsi="Arial" w:cs="Arial"/>
        </w:rPr>
        <w:t>основание</w:t>
      </w:r>
      <w:r w:rsidR="00CB53F7" w:rsidRPr="00817182">
        <w:rPr>
          <w:rFonts w:ascii="Arial" w:hAnsi="Arial" w:cs="Arial"/>
        </w:rPr>
        <w:t xml:space="preserve"> удаляется полностью.</w:t>
      </w:r>
    </w:p>
    <w:p w:rsidR="00CB53F7" w:rsidRPr="00F72EBE" w:rsidRDefault="00247CED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П</w:t>
      </w:r>
      <w:r w:rsidR="00CB53F7" w:rsidRPr="00817182">
        <w:rPr>
          <w:rFonts w:ascii="Arial" w:hAnsi="Arial" w:cs="Arial"/>
        </w:rPr>
        <w:t>еред</w:t>
      </w:r>
      <w:r w:rsidR="005E7D07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 xml:space="preserve">нанесением раствора основание </w:t>
      </w:r>
      <w:r>
        <w:rPr>
          <w:rFonts w:ascii="Arial" w:hAnsi="Arial" w:cs="Arial"/>
        </w:rPr>
        <w:t>о</w:t>
      </w:r>
      <w:r w:rsidRPr="00817182">
        <w:rPr>
          <w:rFonts w:ascii="Arial" w:hAnsi="Arial" w:cs="Arial"/>
        </w:rPr>
        <w:t>бязательно</w:t>
      </w:r>
      <w:r w:rsidR="005E7D07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 xml:space="preserve">обрабатывается полимерным грунтовочным </w:t>
      </w:r>
      <w:r w:rsidR="005B0080" w:rsidRPr="00817182">
        <w:rPr>
          <w:rFonts w:ascii="Arial" w:hAnsi="Arial" w:cs="Arial"/>
        </w:rPr>
        <w:t>составом</w:t>
      </w:r>
      <w:r w:rsidR="00CB53F7" w:rsidRPr="00817182">
        <w:rPr>
          <w:rFonts w:ascii="Arial" w:hAnsi="Arial" w:cs="Arial"/>
        </w:rPr>
        <w:t xml:space="preserve">. </w:t>
      </w:r>
      <w:proofErr w:type="spellStart"/>
      <w:r w:rsidR="00CB53F7" w:rsidRPr="00817182">
        <w:rPr>
          <w:rFonts w:ascii="Arial" w:hAnsi="Arial" w:cs="Arial"/>
        </w:rPr>
        <w:t>Сильновпитывающие</w:t>
      </w:r>
      <w:proofErr w:type="spellEnd"/>
      <w:r w:rsidR="00CB53F7" w:rsidRPr="00817182">
        <w:rPr>
          <w:rFonts w:ascii="Arial" w:hAnsi="Arial" w:cs="Arial"/>
        </w:rPr>
        <w:t xml:space="preserve"> основания обрабатываются дважды</w:t>
      </w:r>
      <w:r w:rsidR="00760D0D">
        <w:rPr>
          <w:rFonts w:ascii="Arial" w:hAnsi="Arial" w:cs="Arial"/>
        </w:rPr>
        <w:t xml:space="preserve"> до насыщения, на гладкое основание рекомендуется нанести грунт </w:t>
      </w:r>
      <w:proofErr w:type="spellStart"/>
      <w:r w:rsidR="00760D0D">
        <w:rPr>
          <w:rFonts w:ascii="Arial" w:hAnsi="Arial" w:cs="Arial"/>
        </w:rPr>
        <w:t>Крепс</w:t>
      </w:r>
      <w:proofErr w:type="spellEnd"/>
      <w:r w:rsidR="00250364">
        <w:rPr>
          <w:rFonts w:ascii="Arial" w:hAnsi="Arial" w:cs="Arial"/>
        </w:rPr>
        <w:t xml:space="preserve"> </w:t>
      </w:r>
      <w:proofErr w:type="spellStart"/>
      <w:r w:rsidR="00760D0D">
        <w:rPr>
          <w:rFonts w:ascii="Arial" w:hAnsi="Arial" w:cs="Arial"/>
        </w:rPr>
        <w:t>Бетонконтакт</w:t>
      </w:r>
      <w:proofErr w:type="spellEnd"/>
      <w:r w:rsidR="00CB53F7" w:rsidRPr="00817182">
        <w:rPr>
          <w:rFonts w:ascii="Arial" w:hAnsi="Arial" w:cs="Arial"/>
        </w:rPr>
        <w:t>.</w:t>
      </w:r>
      <w:r w:rsidR="00BB5ABF">
        <w:rPr>
          <w:rFonts w:ascii="Arial" w:hAnsi="Arial" w:cs="Arial"/>
        </w:rPr>
        <w:t xml:space="preserve"> </w:t>
      </w:r>
      <w:r w:rsidR="00CB53F7" w:rsidRPr="00817182">
        <w:rPr>
          <w:rFonts w:ascii="Arial" w:hAnsi="Arial" w:cs="Arial"/>
        </w:rPr>
        <w:t xml:space="preserve">Второй слой </w:t>
      </w:r>
      <w:r w:rsidR="00280929" w:rsidRPr="00817182">
        <w:rPr>
          <w:rFonts w:ascii="Arial" w:hAnsi="Arial" w:cs="Arial"/>
        </w:rPr>
        <w:t xml:space="preserve">грунтовки </w:t>
      </w:r>
      <w:r w:rsidR="00CB53F7" w:rsidRPr="00817182">
        <w:rPr>
          <w:rFonts w:ascii="Arial" w:hAnsi="Arial" w:cs="Arial"/>
        </w:rPr>
        <w:t>наносится только после полного высыхания первого</w:t>
      </w:r>
      <w:r w:rsidR="0053716F" w:rsidRPr="00817182">
        <w:rPr>
          <w:rFonts w:ascii="Arial" w:hAnsi="Arial" w:cs="Arial"/>
        </w:rPr>
        <w:t xml:space="preserve"> (1,5-2 часа)</w:t>
      </w:r>
      <w:r w:rsidR="00CB53F7" w:rsidRPr="00817182">
        <w:rPr>
          <w:rFonts w:ascii="Arial" w:hAnsi="Arial" w:cs="Arial"/>
        </w:rPr>
        <w:t xml:space="preserve">. </w:t>
      </w:r>
    </w:p>
    <w:p w:rsidR="00694DE2" w:rsidRPr="00817182" w:rsidRDefault="0053716F" w:rsidP="00694DE2">
      <w:pPr>
        <w:pStyle w:val="20"/>
        <w:rPr>
          <w:sz w:val="24"/>
        </w:rPr>
      </w:pPr>
      <w:r w:rsidRPr="00817182">
        <w:rPr>
          <w:sz w:val="24"/>
        </w:rPr>
        <w:t xml:space="preserve">Периметр стен (перегородок) предварительно защитить от соприкосновения с выливаемым раствором. </w:t>
      </w:r>
      <w:r w:rsidR="00694DE2" w:rsidRPr="00817182">
        <w:rPr>
          <w:sz w:val="24"/>
        </w:rPr>
        <w:t xml:space="preserve">Существующие в основании расширительные швы перед началом работы намечают на стенах для дальнейшего их перенесения. 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Рабочая температура основания, раствора и окружающей среды должна быть не ниже +</w:t>
      </w:r>
      <w:r w:rsidR="00760D0D">
        <w:rPr>
          <w:rFonts w:ascii="Arial" w:hAnsi="Arial" w:cs="Arial"/>
        </w:rPr>
        <w:t>5</w:t>
      </w:r>
      <w:proofErr w:type="gramStart"/>
      <w:r w:rsidR="00760D0D">
        <w:rPr>
          <w:rFonts w:ascii="Arial" w:hAnsi="Arial" w:cs="Arial"/>
        </w:rPr>
        <w:t xml:space="preserve"> </w:t>
      </w:r>
      <w:r w:rsidRPr="00817182">
        <w:rPr>
          <w:rFonts w:ascii="Arial" w:hAnsi="Arial" w:cs="Arial"/>
        </w:rPr>
        <w:t>С</w:t>
      </w:r>
      <w:proofErr w:type="gramEnd"/>
      <w:r w:rsidRPr="00817182">
        <w:rPr>
          <w:rFonts w:ascii="Arial" w:hAnsi="Arial" w:cs="Arial"/>
        </w:rPr>
        <w:t xml:space="preserve">°.  </w:t>
      </w:r>
    </w:p>
    <w:p w:rsidR="00CB53F7" w:rsidRPr="00817182" w:rsidRDefault="00CB53F7" w:rsidP="00C576E1">
      <w:pPr>
        <w:pStyle w:val="4"/>
        <w:jc w:val="left"/>
        <w:rPr>
          <w:rFonts w:ascii="Arial" w:hAnsi="Arial" w:cs="Arial"/>
        </w:rPr>
      </w:pP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ПРИГОТОВЛЕНИЕ РАСТВОРА</w:t>
      </w:r>
    </w:p>
    <w:p w:rsidR="00E248A3" w:rsidRPr="00817182" w:rsidRDefault="00C576E1" w:rsidP="00E248A3">
      <w:pPr>
        <w:pStyle w:val="2"/>
        <w:jc w:val="both"/>
        <w:rPr>
          <w:b w:val="0"/>
          <w:bCs w:val="0"/>
          <w:sz w:val="24"/>
        </w:rPr>
      </w:pPr>
      <w:r w:rsidRPr="00817182">
        <w:rPr>
          <w:b w:val="0"/>
          <w:bCs w:val="0"/>
          <w:sz w:val="24"/>
        </w:rPr>
        <w:t xml:space="preserve">Залить в 25 – 30 литровую </w:t>
      </w:r>
      <w:r w:rsidR="0005726F" w:rsidRPr="00817182">
        <w:rPr>
          <w:b w:val="0"/>
          <w:bCs w:val="0"/>
          <w:sz w:val="24"/>
        </w:rPr>
        <w:t>емко</w:t>
      </w:r>
      <w:r w:rsidRPr="00817182">
        <w:rPr>
          <w:b w:val="0"/>
          <w:bCs w:val="0"/>
          <w:sz w:val="24"/>
        </w:rPr>
        <w:t xml:space="preserve">сть </w:t>
      </w:r>
      <w:r w:rsidR="0005726F" w:rsidRPr="00817182">
        <w:rPr>
          <w:b w:val="0"/>
          <w:bCs w:val="0"/>
          <w:sz w:val="24"/>
        </w:rPr>
        <w:t xml:space="preserve">примерно </w:t>
      </w:r>
      <w:r w:rsidR="00CB53F7" w:rsidRPr="00817182">
        <w:rPr>
          <w:b w:val="0"/>
          <w:bCs w:val="0"/>
          <w:sz w:val="24"/>
        </w:rPr>
        <w:t>3</w:t>
      </w:r>
      <w:r w:rsidR="0005726F" w:rsidRPr="00817182">
        <w:rPr>
          <w:b w:val="0"/>
          <w:bCs w:val="0"/>
          <w:sz w:val="24"/>
        </w:rPr>
        <w:t>,</w:t>
      </w:r>
      <w:r w:rsidR="00F72EBE">
        <w:rPr>
          <w:b w:val="0"/>
          <w:bCs w:val="0"/>
          <w:sz w:val="24"/>
        </w:rPr>
        <w:t>0-3,5</w:t>
      </w:r>
      <w:r w:rsidRPr="00817182">
        <w:rPr>
          <w:b w:val="0"/>
          <w:bCs w:val="0"/>
          <w:sz w:val="24"/>
        </w:rPr>
        <w:t xml:space="preserve"> л чистой воды комнатной температуры </w:t>
      </w:r>
      <w:r w:rsidR="00BB5ABF">
        <w:rPr>
          <w:b w:val="0"/>
          <w:bCs w:val="0"/>
          <w:sz w:val="24"/>
        </w:rPr>
        <w:t xml:space="preserve"> </w:t>
      </w:r>
      <w:r w:rsidR="00BB5ABF" w:rsidRPr="00BB5ABF">
        <w:rPr>
          <w:b w:val="0"/>
          <w:bCs w:val="0"/>
          <w:sz w:val="24"/>
        </w:rPr>
        <w:t>(15-20</w:t>
      </w:r>
      <w:r w:rsidR="00BB5ABF" w:rsidRPr="00BB5ABF">
        <w:rPr>
          <w:b w:val="0"/>
          <w:bCs w:val="0"/>
          <w:sz w:val="24"/>
          <w:vertAlign w:val="superscript"/>
        </w:rPr>
        <w:t>о</w:t>
      </w:r>
      <w:r w:rsidR="00BB5ABF" w:rsidRPr="00BB5ABF">
        <w:rPr>
          <w:b w:val="0"/>
          <w:bCs w:val="0"/>
          <w:sz w:val="24"/>
        </w:rPr>
        <w:t xml:space="preserve">С) </w:t>
      </w:r>
      <w:r w:rsidRPr="00817182">
        <w:rPr>
          <w:b w:val="0"/>
          <w:bCs w:val="0"/>
          <w:sz w:val="24"/>
        </w:rPr>
        <w:t xml:space="preserve">и засыпать в нее </w:t>
      </w:r>
      <w:smartTag w:uri="urn:schemas-microsoft-com:office:smarttags" w:element="metricconverter">
        <w:smartTagPr>
          <w:attr w:name="ProductID" w:val="25 кг"/>
        </w:smartTagPr>
        <w:r w:rsidRPr="00817182">
          <w:rPr>
            <w:b w:val="0"/>
            <w:bCs w:val="0"/>
            <w:sz w:val="24"/>
          </w:rPr>
          <w:t>25 кг</w:t>
        </w:r>
        <w:r w:rsidR="005E7D07">
          <w:rPr>
            <w:b w:val="0"/>
            <w:bCs w:val="0"/>
            <w:sz w:val="24"/>
          </w:rPr>
          <w:t xml:space="preserve"> </w:t>
        </w:r>
      </w:smartTag>
      <w:r w:rsidR="00455DAF" w:rsidRPr="00817182">
        <w:rPr>
          <w:b w:val="0"/>
          <w:bCs w:val="0"/>
          <w:sz w:val="24"/>
        </w:rPr>
        <w:t>ровнителя</w:t>
      </w:r>
      <w:r w:rsidRPr="00817182">
        <w:rPr>
          <w:b w:val="0"/>
          <w:bCs w:val="0"/>
          <w:sz w:val="24"/>
        </w:rPr>
        <w:t xml:space="preserve"> (мешок). Перемешать механическим способом до получения однородной см</w:t>
      </w:r>
      <w:r w:rsidR="00E63D87" w:rsidRPr="00817182">
        <w:rPr>
          <w:b w:val="0"/>
          <w:bCs w:val="0"/>
          <w:sz w:val="24"/>
        </w:rPr>
        <w:t>еси.</w:t>
      </w:r>
      <w:r w:rsidR="005E7D07">
        <w:rPr>
          <w:b w:val="0"/>
          <w:bCs w:val="0"/>
          <w:sz w:val="24"/>
        </w:rPr>
        <w:t xml:space="preserve"> </w:t>
      </w:r>
      <w:r w:rsidR="00760D0D">
        <w:rPr>
          <w:b w:val="0"/>
          <w:bCs w:val="0"/>
          <w:sz w:val="24"/>
        </w:rPr>
        <w:t>Сделать технологический перерыв 5 минут и произвести повторное перемешивание</w:t>
      </w:r>
      <w:r w:rsidR="004A6115">
        <w:rPr>
          <w:b w:val="0"/>
          <w:bCs w:val="0"/>
          <w:sz w:val="24"/>
        </w:rPr>
        <w:t xml:space="preserve">. </w:t>
      </w:r>
      <w:r w:rsidR="00E248A3" w:rsidRPr="00817182">
        <w:rPr>
          <w:b w:val="0"/>
          <w:bCs w:val="0"/>
          <w:sz w:val="24"/>
        </w:rPr>
        <w:t>При 20</w:t>
      </w:r>
      <w:r w:rsidR="00E248A3" w:rsidRPr="00817182">
        <w:rPr>
          <w:b w:val="0"/>
          <w:bCs w:val="0"/>
          <w:sz w:val="24"/>
          <w:vertAlign w:val="superscript"/>
        </w:rPr>
        <w:t>0</w:t>
      </w:r>
      <w:r w:rsidR="00E248A3" w:rsidRPr="00817182">
        <w:rPr>
          <w:b w:val="0"/>
          <w:bCs w:val="0"/>
          <w:sz w:val="24"/>
        </w:rPr>
        <w:t xml:space="preserve">С приготовленная смесь сохраняет жизнеспособность не менее </w:t>
      </w:r>
      <w:r w:rsidR="00CB53F7" w:rsidRPr="00817182">
        <w:rPr>
          <w:b w:val="0"/>
          <w:bCs w:val="0"/>
          <w:sz w:val="24"/>
        </w:rPr>
        <w:t>30 минут</w:t>
      </w:r>
      <w:r w:rsidR="00E248A3" w:rsidRPr="00817182">
        <w:rPr>
          <w:b w:val="0"/>
          <w:bCs w:val="0"/>
          <w:sz w:val="24"/>
        </w:rPr>
        <w:t>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НАНЕСЕНИЕ</w:t>
      </w:r>
    </w:p>
    <w:p w:rsidR="00B57EFC" w:rsidRPr="00817182" w:rsidRDefault="00766693" w:rsidP="00CB53F7">
      <w:pPr>
        <w:pStyle w:val="20"/>
        <w:rPr>
          <w:sz w:val="24"/>
        </w:rPr>
      </w:pPr>
      <w:r w:rsidRPr="00817182">
        <w:rPr>
          <w:sz w:val="24"/>
        </w:rPr>
        <w:t>Слой нанесения</w:t>
      </w:r>
      <w:r w:rsidR="00CB53F7" w:rsidRPr="00817182">
        <w:rPr>
          <w:sz w:val="24"/>
        </w:rPr>
        <w:t xml:space="preserve">  от 5 до </w:t>
      </w:r>
      <w:r w:rsidR="00275561">
        <w:rPr>
          <w:sz w:val="24"/>
        </w:rPr>
        <w:t>60</w:t>
      </w:r>
      <w:r w:rsidR="00CB53F7" w:rsidRPr="00817182">
        <w:rPr>
          <w:sz w:val="24"/>
        </w:rPr>
        <w:t xml:space="preserve"> мм. </w:t>
      </w:r>
    </w:p>
    <w:p w:rsidR="00B57EFC" w:rsidRPr="00817182" w:rsidRDefault="00B57EFC" w:rsidP="00CB53F7">
      <w:pPr>
        <w:pStyle w:val="20"/>
        <w:rPr>
          <w:sz w:val="24"/>
        </w:rPr>
      </w:pPr>
      <w:r w:rsidRPr="00817182">
        <w:rPr>
          <w:sz w:val="24"/>
        </w:rPr>
        <w:t>Устройство с</w:t>
      </w:r>
      <w:r w:rsidR="00CB53F7" w:rsidRPr="00817182">
        <w:rPr>
          <w:sz w:val="24"/>
        </w:rPr>
        <w:t>тяжк</w:t>
      </w:r>
      <w:r w:rsidRPr="00817182">
        <w:rPr>
          <w:sz w:val="24"/>
        </w:rPr>
        <w:t>и</w:t>
      </w:r>
      <w:r w:rsidR="005E7D07">
        <w:rPr>
          <w:sz w:val="24"/>
        </w:rPr>
        <w:t xml:space="preserve"> </w:t>
      </w:r>
      <w:r w:rsidRPr="00817182">
        <w:rPr>
          <w:sz w:val="24"/>
        </w:rPr>
        <w:t>выполняется традиционно по захваткам через одну.</w:t>
      </w:r>
      <w:r w:rsidR="005E7D07">
        <w:rPr>
          <w:sz w:val="24"/>
        </w:rPr>
        <w:t xml:space="preserve"> </w:t>
      </w:r>
      <w:r w:rsidRPr="00817182">
        <w:rPr>
          <w:sz w:val="24"/>
        </w:rPr>
        <w:t>Раствор укладывается на захватку, разравнивается и уплотняется при помощи правила зигзагообразными движениями. Через 12 часов выполняется работа на оставшихся захватках.</w:t>
      </w:r>
    </w:p>
    <w:p w:rsidR="00CB53F7" w:rsidRPr="00817182" w:rsidRDefault="00CB53F7" w:rsidP="00766693">
      <w:pPr>
        <w:pStyle w:val="20"/>
        <w:rPr>
          <w:sz w:val="24"/>
        </w:rPr>
      </w:pPr>
      <w:proofErr w:type="gramStart"/>
      <w:r w:rsidRPr="00817182">
        <w:rPr>
          <w:sz w:val="24"/>
        </w:rPr>
        <w:t>Во время устройства стяжки и в последующи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7 суток температура в помещении должна быть </w:t>
      </w:r>
      <w:r w:rsidR="0053716F" w:rsidRPr="00817182">
        <w:rPr>
          <w:sz w:val="24"/>
        </w:rPr>
        <w:t>не ниже</w:t>
      </w:r>
      <w:r w:rsidRPr="00817182">
        <w:rPr>
          <w:sz w:val="24"/>
        </w:rPr>
        <w:t xml:space="preserve"> +</w:t>
      </w:r>
      <w:r w:rsidR="00760D0D">
        <w:rPr>
          <w:sz w:val="24"/>
        </w:rPr>
        <w:t>5</w:t>
      </w:r>
      <w:r w:rsidRPr="00817182">
        <w:rPr>
          <w:sz w:val="24"/>
        </w:rPr>
        <w:t>С°.</w:t>
      </w:r>
      <w:r w:rsidR="00766693" w:rsidRPr="00817182">
        <w:rPr>
          <w:sz w:val="24"/>
        </w:rPr>
        <w:t>В</w:t>
      </w:r>
      <w:r w:rsidRPr="00817182">
        <w:rPr>
          <w:sz w:val="24"/>
        </w:rPr>
        <w:t xml:space="preserve"> последующи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3-</w:t>
      </w:r>
      <w:r w:rsidR="00280929" w:rsidRPr="00817182">
        <w:rPr>
          <w:sz w:val="24"/>
        </w:rPr>
        <w:t>е</w:t>
      </w:r>
      <w:r w:rsidRPr="00817182">
        <w:rPr>
          <w:sz w:val="24"/>
        </w:rPr>
        <w:t xml:space="preserve"> суток необходимо избегать сквозняков</w:t>
      </w:r>
      <w:r w:rsidR="0053716F" w:rsidRPr="00817182">
        <w:rPr>
          <w:sz w:val="24"/>
        </w:rPr>
        <w:t>, воздействия</w:t>
      </w:r>
      <w:proofErr w:type="gramEnd"/>
      <w:r w:rsidR="0053716F" w:rsidRPr="00817182">
        <w:rPr>
          <w:sz w:val="24"/>
        </w:rPr>
        <w:t xml:space="preserve"> солнечных лучей</w:t>
      </w:r>
      <w:r w:rsidRPr="00817182">
        <w:rPr>
          <w:sz w:val="24"/>
        </w:rPr>
        <w:t>.</w:t>
      </w:r>
    </w:p>
    <w:p w:rsidR="00AE249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lastRenderedPageBreak/>
        <w:t>Время затвердевания раствора зависит от те</w:t>
      </w:r>
      <w:r w:rsidR="00247CED">
        <w:rPr>
          <w:rFonts w:ascii="Arial" w:hAnsi="Arial" w:cs="Arial"/>
        </w:rPr>
        <w:t>мпературно-</w:t>
      </w:r>
      <w:r w:rsidRPr="00817182">
        <w:rPr>
          <w:rFonts w:ascii="Arial" w:hAnsi="Arial" w:cs="Arial"/>
        </w:rPr>
        <w:t>влажн</w:t>
      </w:r>
      <w:r w:rsidR="00280929" w:rsidRPr="00817182">
        <w:rPr>
          <w:rFonts w:ascii="Arial" w:hAnsi="Arial" w:cs="Arial"/>
        </w:rPr>
        <w:t xml:space="preserve">остных </w:t>
      </w:r>
      <w:r w:rsidRPr="00817182">
        <w:rPr>
          <w:rFonts w:ascii="Arial" w:hAnsi="Arial" w:cs="Arial"/>
        </w:rPr>
        <w:t>условий.</w:t>
      </w:r>
    </w:p>
    <w:p w:rsidR="003D0437" w:rsidRPr="00817182" w:rsidRDefault="003D043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Если температура воздуха в помещении выше +20С°, необходимо в течение первых трех суток периодическое увлажнение стяжки</w:t>
      </w:r>
      <w:r w:rsidR="00247CED">
        <w:rPr>
          <w:rFonts w:ascii="Arial" w:hAnsi="Arial" w:cs="Arial"/>
        </w:rPr>
        <w:t>.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При устройстве полов с уклоном важно, чтобы не нарушался минимальный  и максимальный  слой (5-</w:t>
      </w:r>
      <w:r w:rsidR="00275561">
        <w:rPr>
          <w:rFonts w:ascii="Arial" w:hAnsi="Arial" w:cs="Arial"/>
        </w:rPr>
        <w:t>6</w:t>
      </w:r>
      <w:r w:rsidRPr="00817182">
        <w:rPr>
          <w:rFonts w:ascii="Arial" w:hAnsi="Arial" w:cs="Arial"/>
        </w:rPr>
        <w:t>0 мм).</w:t>
      </w:r>
    </w:p>
    <w:p w:rsidR="00CB53F7" w:rsidRPr="00817182" w:rsidRDefault="00CB53F7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>Залитая поверхность готова для хождения через 12 часов после нанесения при температуре от +20</w:t>
      </w:r>
      <w:proofErr w:type="gramStart"/>
      <w:r w:rsidR="00CC6CDF" w:rsidRPr="00817182">
        <w:rPr>
          <w:rFonts w:ascii="Arial" w:hAnsi="Arial" w:cs="Arial"/>
        </w:rPr>
        <w:t>°</w:t>
      </w:r>
      <w:r w:rsidRPr="00817182">
        <w:rPr>
          <w:rFonts w:ascii="Arial" w:hAnsi="Arial" w:cs="Arial"/>
        </w:rPr>
        <w:t>С</w:t>
      </w:r>
      <w:proofErr w:type="gramEnd"/>
      <w:r w:rsidRPr="00817182">
        <w:rPr>
          <w:rFonts w:ascii="Arial" w:hAnsi="Arial" w:cs="Arial"/>
        </w:rPr>
        <w:t xml:space="preserve"> ±2 С°.</w:t>
      </w:r>
      <w:r w:rsidR="0084282A">
        <w:rPr>
          <w:rFonts w:ascii="Arial" w:hAnsi="Arial" w:cs="Arial"/>
        </w:rPr>
        <w:t xml:space="preserve"> После устройства ровнителя для пола, с целью защиты его от потери влаги и обветривания поверхности, его необходимо закрыть пленкой на неделю или увлажнять в течение первых трех дней </w:t>
      </w:r>
    </w:p>
    <w:p w:rsidR="00CB53F7" w:rsidRPr="00817182" w:rsidRDefault="00280929" w:rsidP="00CB53F7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Облицовку плиткой полученного основания  можно проводить не ранее, чем  через </w:t>
      </w:r>
      <w:r w:rsidR="00266963">
        <w:rPr>
          <w:rFonts w:ascii="Arial" w:hAnsi="Arial" w:cs="Arial"/>
        </w:rPr>
        <w:t xml:space="preserve">72 </w:t>
      </w:r>
      <w:r w:rsidRPr="00817182">
        <w:rPr>
          <w:rFonts w:ascii="Arial" w:hAnsi="Arial" w:cs="Arial"/>
        </w:rPr>
        <w:t>час</w:t>
      </w:r>
      <w:r w:rsidR="00266963">
        <w:rPr>
          <w:rFonts w:ascii="Arial" w:hAnsi="Arial" w:cs="Arial"/>
        </w:rPr>
        <w:t>а</w:t>
      </w:r>
      <w:r w:rsidRPr="00817182">
        <w:rPr>
          <w:rFonts w:ascii="Arial" w:hAnsi="Arial" w:cs="Arial"/>
        </w:rPr>
        <w:t xml:space="preserve">. </w:t>
      </w:r>
      <w:r w:rsidR="00CB53F7" w:rsidRPr="00817182">
        <w:rPr>
          <w:rFonts w:ascii="Arial" w:hAnsi="Arial" w:cs="Arial"/>
        </w:rPr>
        <w:t xml:space="preserve">Для </w:t>
      </w:r>
      <w:r w:rsidRPr="00817182">
        <w:rPr>
          <w:rFonts w:ascii="Arial" w:hAnsi="Arial" w:cs="Arial"/>
        </w:rPr>
        <w:t>получения более гладкой</w:t>
      </w:r>
      <w:r w:rsidR="00CB53F7" w:rsidRPr="00817182">
        <w:rPr>
          <w:rFonts w:ascii="Arial" w:hAnsi="Arial" w:cs="Arial"/>
        </w:rPr>
        <w:t xml:space="preserve"> поверхности</w:t>
      </w:r>
      <w:r w:rsidRPr="00817182">
        <w:rPr>
          <w:rFonts w:ascii="Arial" w:hAnsi="Arial" w:cs="Arial"/>
        </w:rPr>
        <w:t xml:space="preserve"> под рулонные покрытия</w:t>
      </w:r>
      <w:r w:rsidR="00BB5ABF">
        <w:rPr>
          <w:rFonts w:ascii="Arial" w:hAnsi="Arial" w:cs="Arial"/>
        </w:rPr>
        <w:t xml:space="preserve"> </w:t>
      </w:r>
      <w:r w:rsidRPr="00817182">
        <w:rPr>
          <w:rFonts w:ascii="Arial" w:hAnsi="Arial" w:cs="Arial"/>
        </w:rPr>
        <w:t>рекомендуется</w:t>
      </w:r>
      <w:r w:rsidR="005E7D07">
        <w:rPr>
          <w:rFonts w:ascii="Arial" w:hAnsi="Arial" w:cs="Arial"/>
        </w:rPr>
        <w:t xml:space="preserve"> </w:t>
      </w:r>
      <w:r w:rsidRPr="00817182">
        <w:rPr>
          <w:rFonts w:ascii="Arial" w:hAnsi="Arial" w:cs="Arial"/>
        </w:rPr>
        <w:t xml:space="preserve">использовать по КРЕПС </w:t>
      </w:r>
      <w:r w:rsidR="00250364">
        <w:rPr>
          <w:rFonts w:ascii="Arial" w:hAnsi="Arial" w:cs="Arial"/>
        </w:rPr>
        <w:t xml:space="preserve">ПЕРВИЧНЫЙ </w:t>
      </w:r>
      <w:r w:rsidR="00CB53F7" w:rsidRPr="00817182">
        <w:rPr>
          <w:rFonts w:ascii="Arial" w:hAnsi="Arial" w:cs="Arial"/>
        </w:rPr>
        <w:t xml:space="preserve"> самовыр</w:t>
      </w:r>
      <w:r w:rsidR="0026137A" w:rsidRPr="00817182">
        <w:rPr>
          <w:rFonts w:ascii="Arial" w:hAnsi="Arial" w:cs="Arial"/>
        </w:rPr>
        <w:t xml:space="preserve">авнивающийся </w:t>
      </w:r>
      <w:r w:rsidR="00817182">
        <w:rPr>
          <w:rFonts w:ascii="Arial" w:hAnsi="Arial" w:cs="Arial"/>
        </w:rPr>
        <w:t>ровнитель.</w:t>
      </w:r>
    </w:p>
    <w:p w:rsidR="008A75B1" w:rsidRPr="00817182" w:rsidRDefault="008A75B1" w:rsidP="008A75B1">
      <w:pPr>
        <w:jc w:val="both"/>
        <w:rPr>
          <w:rFonts w:ascii="Arial" w:hAnsi="Arial" w:cs="Arial"/>
        </w:rPr>
      </w:pPr>
      <w:r w:rsidRPr="00817182">
        <w:rPr>
          <w:rFonts w:ascii="Arial" w:hAnsi="Arial" w:cs="Arial"/>
          <w:b/>
        </w:rPr>
        <w:t>ВНИМАНИЕ</w:t>
      </w:r>
    </w:p>
    <w:p w:rsidR="00247CED" w:rsidRDefault="008A75B1" w:rsidP="00A82FC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47CED">
        <w:rPr>
          <w:rFonts w:ascii="Arial" w:hAnsi="Arial" w:cs="Arial"/>
          <w:b/>
        </w:rPr>
        <w:t xml:space="preserve">Ровнитель для пола КРЕПС </w:t>
      </w:r>
      <w:r w:rsidR="00250364">
        <w:rPr>
          <w:rFonts w:ascii="Arial" w:hAnsi="Arial" w:cs="Arial"/>
          <w:b/>
        </w:rPr>
        <w:t>ПЕРВИЧНЫЙ</w:t>
      </w:r>
      <w:r w:rsidRPr="00247CED">
        <w:rPr>
          <w:rFonts w:ascii="Arial" w:hAnsi="Arial" w:cs="Arial"/>
          <w:b/>
        </w:rPr>
        <w:t xml:space="preserve"> нельзя использовать при выравнивании окрашенных поверхностей</w:t>
      </w:r>
      <w:r w:rsidR="00247CED">
        <w:rPr>
          <w:rFonts w:ascii="Arial" w:hAnsi="Arial" w:cs="Arial"/>
          <w:b/>
        </w:rPr>
        <w:t>.</w:t>
      </w:r>
    </w:p>
    <w:p w:rsidR="008A75B1" w:rsidRPr="00817182" w:rsidRDefault="008A75B1" w:rsidP="008A75B1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При устройстве обогреваемых полов стяжка устраивается по сплошной фольге без разрывов слоем не менее </w:t>
      </w:r>
      <w:smartTag w:uri="urn:schemas-microsoft-com:office:smarttags" w:element="metricconverter">
        <w:smartTagPr>
          <w:attr w:name="ProductID" w:val="30 мм"/>
        </w:smartTagPr>
        <w:r w:rsidRPr="00817182">
          <w:rPr>
            <w:rFonts w:ascii="Arial" w:hAnsi="Arial" w:cs="Arial"/>
            <w:b/>
          </w:rPr>
          <w:t>30 мм</w:t>
        </w:r>
      </w:smartTag>
      <w:r w:rsidRPr="00817182">
        <w:rPr>
          <w:rFonts w:ascii="Arial" w:hAnsi="Arial" w:cs="Arial"/>
          <w:b/>
        </w:rPr>
        <w:t>.</w:t>
      </w:r>
    </w:p>
    <w:p w:rsidR="00512F5C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Не допускать передозировку воды, так как это приводит к расслаиванию, снижает прочность ровнителя и является одной из причин образования трещин.  </w:t>
      </w:r>
    </w:p>
    <w:p w:rsidR="00430352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В процессе твердения необходимо защищать поверхность ровнителя от интенсивного высыхания, не допускать попадание прямых солнечных лучей и воздействия сквозняков.</w:t>
      </w:r>
    </w:p>
    <w:p w:rsidR="00512F5C" w:rsidRPr="00817182" w:rsidRDefault="00512F5C" w:rsidP="00512F5C">
      <w:pPr>
        <w:numPr>
          <w:ilvl w:val="0"/>
          <w:numId w:val="3"/>
        </w:numPr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 xml:space="preserve">Образование </w:t>
      </w:r>
      <w:r w:rsidR="00430352" w:rsidRPr="00817182">
        <w:rPr>
          <w:rFonts w:ascii="Arial" w:hAnsi="Arial" w:cs="Arial"/>
          <w:b/>
        </w:rPr>
        <w:t xml:space="preserve">мелких нитевидных </w:t>
      </w:r>
      <w:r w:rsidRPr="00817182">
        <w:rPr>
          <w:rFonts w:ascii="Arial" w:hAnsi="Arial" w:cs="Arial"/>
          <w:b/>
        </w:rPr>
        <w:t xml:space="preserve"> трещин, без отслоения ровнителя от основания, не снижает качественные характеристики материала и </w:t>
      </w:r>
      <w:r w:rsidR="00247CED">
        <w:rPr>
          <w:rFonts w:ascii="Arial" w:hAnsi="Arial" w:cs="Arial"/>
          <w:b/>
        </w:rPr>
        <w:t>не является браком.</w:t>
      </w:r>
    </w:p>
    <w:p w:rsidR="00512F5C" w:rsidRDefault="00512F5C" w:rsidP="00413E4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Не наносить ровнитель на слабые основания</w:t>
      </w:r>
      <w:r w:rsidR="00766693" w:rsidRPr="00817182">
        <w:rPr>
          <w:rFonts w:ascii="Arial" w:hAnsi="Arial" w:cs="Arial"/>
          <w:b/>
        </w:rPr>
        <w:t xml:space="preserve"> с прочностью</w:t>
      </w:r>
      <w:r w:rsidRPr="00817182">
        <w:rPr>
          <w:rFonts w:ascii="Arial" w:hAnsi="Arial" w:cs="Arial"/>
          <w:b/>
        </w:rPr>
        <w:t xml:space="preserve"> менее </w:t>
      </w:r>
      <w:r w:rsidR="0084282A">
        <w:rPr>
          <w:rFonts w:ascii="Arial" w:hAnsi="Arial" w:cs="Arial"/>
          <w:b/>
        </w:rPr>
        <w:t>25</w:t>
      </w:r>
      <w:r w:rsidRPr="00817182">
        <w:rPr>
          <w:rFonts w:ascii="Arial" w:hAnsi="Arial" w:cs="Arial"/>
          <w:b/>
        </w:rPr>
        <w:t xml:space="preserve"> МПа, это приведет к отслоению ровнителя от основания</w:t>
      </w:r>
      <w:r w:rsidR="00247CED">
        <w:rPr>
          <w:rFonts w:ascii="Arial" w:hAnsi="Arial" w:cs="Arial"/>
          <w:b/>
        </w:rPr>
        <w:t>.</w:t>
      </w:r>
    </w:p>
    <w:p w:rsidR="0084282A" w:rsidRPr="00817182" w:rsidRDefault="0084282A" w:rsidP="00413E45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несоблюдении инструкции по устройству ровнителя для пол</w:t>
      </w:r>
      <w:proofErr w:type="gramStart"/>
      <w:r>
        <w:rPr>
          <w:rFonts w:ascii="Arial" w:hAnsi="Arial" w:cs="Arial"/>
          <w:b/>
        </w:rPr>
        <w:t>а ООО</w:t>
      </w:r>
      <w:proofErr w:type="gramEnd"/>
      <w:r>
        <w:rPr>
          <w:rFonts w:ascii="Arial" w:hAnsi="Arial" w:cs="Arial"/>
          <w:b/>
        </w:rPr>
        <w:t xml:space="preserve"> </w:t>
      </w:r>
      <w:r w:rsidR="00247CED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Корпорация </w:t>
      </w:r>
      <w:r w:rsidR="00250364">
        <w:rPr>
          <w:rFonts w:ascii="Arial" w:hAnsi="Arial" w:cs="Arial"/>
          <w:b/>
        </w:rPr>
        <w:t>«КРЕПС</w:t>
      </w:r>
      <w:r w:rsidR="00247CED">
        <w:rPr>
          <w:rFonts w:ascii="Arial" w:hAnsi="Arial" w:cs="Arial"/>
          <w:b/>
        </w:rPr>
        <w:t>»</w:t>
      </w:r>
      <w:r>
        <w:rPr>
          <w:rFonts w:ascii="Arial" w:hAnsi="Arial" w:cs="Arial"/>
          <w:b/>
        </w:rPr>
        <w:t xml:space="preserve"> не несет ответственности за некачественное покрытие.</w:t>
      </w:r>
    </w:p>
    <w:p w:rsidR="00512F5C" w:rsidRPr="00817182" w:rsidRDefault="00512F5C" w:rsidP="00413E45">
      <w:pPr>
        <w:ind w:left="360"/>
        <w:jc w:val="both"/>
        <w:rPr>
          <w:rFonts w:ascii="Arial" w:hAnsi="Arial" w:cs="Arial"/>
          <w:b/>
          <w:color w:val="FF0000"/>
        </w:rPr>
      </w:pPr>
    </w:p>
    <w:p w:rsidR="00C576E1" w:rsidRPr="00817182" w:rsidRDefault="00C576E1" w:rsidP="00C576E1">
      <w:pPr>
        <w:jc w:val="both"/>
        <w:rPr>
          <w:rFonts w:ascii="Arial" w:hAnsi="Arial" w:cs="Arial"/>
          <w:b/>
        </w:rPr>
      </w:pPr>
      <w:r w:rsidRPr="00817182">
        <w:rPr>
          <w:rFonts w:ascii="Arial" w:hAnsi="Arial" w:cs="Arial"/>
          <w:b/>
        </w:rPr>
        <w:t>ОЧИСТКА ИНСТРУМЕНТА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 xml:space="preserve">Инструмент и оборудование очищаются водой сразу после окончания работ. 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>Воду, использованную для очистки инструмента, нельзя применять для приготовления новой смеси.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>ТЕХНИКА БЕЗОПАСНОСТИ</w:t>
      </w:r>
    </w:p>
    <w:p w:rsidR="00C576E1" w:rsidRPr="00817182" w:rsidRDefault="00C576E1" w:rsidP="00C576E1">
      <w:pPr>
        <w:pStyle w:val="20"/>
        <w:rPr>
          <w:sz w:val="24"/>
        </w:rPr>
      </w:pPr>
      <w:r w:rsidRPr="00817182">
        <w:rPr>
          <w:sz w:val="24"/>
        </w:rPr>
        <w:t xml:space="preserve">При работе </w:t>
      </w:r>
      <w:r w:rsidR="00BB5ABF">
        <w:rPr>
          <w:sz w:val="24"/>
        </w:rPr>
        <w:t>со смесью</w:t>
      </w:r>
      <w:r w:rsidRPr="00817182">
        <w:rPr>
          <w:sz w:val="24"/>
        </w:rPr>
        <w:t xml:space="preserve"> используйте индивидуальные средства защиты, предохраняющие от попадания  смеси в дыхательные пути и на кожу.  В случае попадания частиц смеси в глаза промойте их водой и при необходимости обратитесь к врачу. 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>Хранить в местах, недоступных для детей.</w:t>
      </w:r>
    </w:p>
    <w:p w:rsidR="00C576E1" w:rsidRPr="00817182" w:rsidRDefault="00C576E1" w:rsidP="00C576E1">
      <w:pPr>
        <w:pStyle w:val="4"/>
        <w:jc w:val="left"/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УПАКОВКА И ХРАНЕНИЕ 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>Поставляется в мешках по 25 кг.</w:t>
      </w:r>
    </w:p>
    <w:p w:rsidR="00C576E1" w:rsidRPr="00817182" w:rsidRDefault="00C576E1" w:rsidP="00C576E1">
      <w:pPr>
        <w:pStyle w:val="20"/>
        <w:jc w:val="left"/>
        <w:rPr>
          <w:sz w:val="24"/>
        </w:rPr>
      </w:pPr>
      <w:r w:rsidRPr="00817182">
        <w:rPr>
          <w:sz w:val="24"/>
        </w:rPr>
        <w:t xml:space="preserve">Срок хранения </w:t>
      </w:r>
      <w:r w:rsidR="00280929" w:rsidRPr="00817182">
        <w:rPr>
          <w:sz w:val="24"/>
        </w:rPr>
        <w:t>12</w:t>
      </w:r>
      <w:r w:rsidRPr="00817182">
        <w:rPr>
          <w:sz w:val="24"/>
        </w:rPr>
        <w:t xml:space="preserve"> месяцев в закрытой заводской упаковке в сухом месте.</w:t>
      </w:r>
    </w:p>
    <w:p w:rsidR="00280929" w:rsidRPr="00817182" w:rsidRDefault="00280929" w:rsidP="00C576E1">
      <w:pPr>
        <w:pStyle w:val="20"/>
        <w:jc w:val="left"/>
        <w:rPr>
          <w:b/>
          <w:sz w:val="24"/>
        </w:rPr>
      </w:pPr>
      <w:r w:rsidRPr="00817182">
        <w:rPr>
          <w:b/>
          <w:sz w:val="24"/>
        </w:rPr>
        <w:t>Особенности: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- для  устройства стяжек слоем </w:t>
      </w:r>
      <w:r w:rsidRPr="00275561">
        <w:rPr>
          <w:rFonts w:ascii="Arial" w:hAnsi="Arial" w:cs="Arial"/>
          <w:highlight w:val="yellow"/>
        </w:rPr>
        <w:t xml:space="preserve">от 5 до </w:t>
      </w:r>
      <w:r w:rsidR="00275561" w:rsidRPr="00275561">
        <w:rPr>
          <w:rFonts w:ascii="Arial" w:hAnsi="Arial" w:cs="Arial"/>
          <w:highlight w:val="yellow"/>
        </w:rPr>
        <w:t>6</w:t>
      </w:r>
      <w:r w:rsidRPr="00275561">
        <w:rPr>
          <w:rFonts w:ascii="Arial" w:hAnsi="Arial" w:cs="Arial"/>
          <w:highlight w:val="yellow"/>
        </w:rPr>
        <w:t>0 мм,</w:t>
      </w:r>
      <w:r w:rsidRPr="00817182">
        <w:rPr>
          <w:rFonts w:ascii="Arial" w:hAnsi="Arial" w:cs="Arial"/>
        </w:rPr>
        <w:t xml:space="preserve"> в том числе по обогреваемым полам;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устройства несвязанных стяжек;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устройства полов с уклоном;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для наружных и внутренних работ;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 xml:space="preserve">- </w:t>
      </w:r>
      <w:r w:rsidRPr="00275561">
        <w:rPr>
          <w:rFonts w:ascii="Arial" w:hAnsi="Arial" w:cs="Arial"/>
          <w:highlight w:val="yellow"/>
        </w:rPr>
        <w:t>марочная прочность М</w:t>
      </w:r>
      <w:r w:rsidR="00275561" w:rsidRPr="00275561">
        <w:rPr>
          <w:rFonts w:ascii="Arial" w:hAnsi="Arial" w:cs="Arial"/>
          <w:highlight w:val="yellow"/>
        </w:rPr>
        <w:t>2</w:t>
      </w:r>
      <w:r w:rsidRPr="00275561">
        <w:rPr>
          <w:rFonts w:ascii="Arial" w:hAnsi="Arial" w:cs="Arial"/>
          <w:highlight w:val="yellow"/>
        </w:rPr>
        <w:t>00</w:t>
      </w:r>
      <w:r w:rsidRPr="00817182">
        <w:rPr>
          <w:rFonts w:ascii="Arial" w:hAnsi="Arial" w:cs="Arial"/>
        </w:rPr>
        <w:t>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хождение по полу через 12 часов;</w:t>
      </w:r>
    </w:p>
    <w:p w:rsidR="00280929" w:rsidRPr="00817182" w:rsidRDefault="00280929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безусадочн</w:t>
      </w:r>
      <w:r w:rsidR="00BB5ABF">
        <w:rPr>
          <w:rFonts w:ascii="Arial" w:hAnsi="Arial" w:cs="Arial"/>
        </w:rPr>
        <w:t>ая</w:t>
      </w:r>
      <w:r w:rsidRPr="00817182">
        <w:rPr>
          <w:rFonts w:ascii="Arial" w:hAnsi="Arial" w:cs="Arial"/>
        </w:rPr>
        <w:t xml:space="preserve">, </w:t>
      </w:r>
      <w:r w:rsidR="00247CED">
        <w:rPr>
          <w:rFonts w:ascii="Arial" w:hAnsi="Arial" w:cs="Arial"/>
        </w:rPr>
        <w:t>трещиноустойчив</w:t>
      </w:r>
      <w:r w:rsidR="00BB5ABF">
        <w:rPr>
          <w:rFonts w:ascii="Arial" w:hAnsi="Arial" w:cs="Arial"/>
        </w:rPr>
        <w:t>ая</w:t>
      </w:r>
      <w:r w:rsidRPr="00817182">
        <w:rPr>
          <w:rFonts w:ascii="Arial" w:hAnsi="Arial" w:cs="Arial"/>
        </w:rPr>
        <w:t>;</w:t>
      </w:r>
    </w:p>
    <w:p w:rsidR="00413E45" w:rsidRPr="00817182" w:rsidRDefault="00413E45" w:rsidP="00280929">
      <w:pPr>
        <w:rPr>
          <w:rFonts w:ascii="Arial" w:hAnsi="Arial" w:cs="Arial"/>
        </w:rPr>
      </w:pPr>
      <w:r w:rsidRPr="00817182">
        <w:rPr>
          <w:rFonts w:ascii="Arial" w:hAnsi="Arial" w:cs="Arial"/>
        </w:rPr>
        <w:t>- отсутствует необходимость дополнительного армирования ровнителя металлической арматурной сеткой</w:t>
      </w:r>
      <w:r w:rsidR="003D4B4B" w:rsidRPr="00817182">
        <w:rPr>
          <w:rFonts w:ascii="Arial" w:hAnsi="Arial" w:cs="Arial"/>
        </w:rPr>
        <w:t>.</w:t>
      </w:r>
    </w:p>
    <w:p w:rsidR="00280929" w:rsidRPr="00E63D87" w:rsidRDefault="00280929" w:rsidP="00C576E1">
      <w:pPr>
        <w:pStyle w:val="20"/>
        <w:jc w:val="left"/>
        <w:rPr>
          <w:sz w:val="20"/>
          <w:szCs w:val="20"/>
        </w:rPr>
      </w:pPr>
    </w:p>
    <w:p w:rsidR="00C576E1" w:rsidRPr="00E63D87" w:rsidRDefault="00C576E1" w:rsidP="00C576E1">
      <w:pPr>
        <w:pStyle w:val="4"/>
        <w:jc w:val="left"/>
        <w:rPr>
          <w:rFonts w:ascii="Arial" w:hAnsi="Arial" w:cs="Arial"/>
          <w:sz w:val="20"/>
          <w:szCs w:val="20"/>
        </w:rPr>
      </w:pPr>
      <w:r w:rsidRPr="00E63D87">
        <w:rPr>
          <w:rFonts w:ascii="Arial" w:hAnsi="Arial" w:cs="Arial"/>
          <w:sz w:val="20"/>
          <w:szCs w:val="20"/>
        </w:rPr>
        <w:t>ТЕХНИЧЕСКИЕ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583"/>
      </w:tblGrid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Максимальная фракция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мм"/>
              </w:smartTagPr>
              <w:r w:rsidRPr="00E63D87">
                <w:rPr>
                  <w:rFonts w:ascii="Arial" w:hAnsi="Arial"/>
                  <w:sz w:val="20"/>
                  <w:szCs w:val="20"/>
                </w:rPr>
                <w:t>2</w:t>
              </w:r>
              <w:r w:rsidR="009B05BB" w:rsidRPr="00E63D87">
                <w:rPr>
                  <w:rFonts w:ascii="Arial" w:hAnsi="Arial"/>
                  <w:sz w:val="20"/>
                  <w:szCs w:val="20"/>
                </w:rPr>
                <w:t>,5</w:t>
              </w:r>
              <w:r w:rsidRPr="00E63D87">
                <w:rPr>
                  <w:rFonts w:ascii="Arial" w:hAnsi="Arial"/>
                  <w:sz w:val="20"/>
                  <w:szCs w:val="20"/>
                </w:rPr>
                <w:t xml:space="preserve"> мм</w:t>
              </w:r>
            </w:smartTag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Расход материала</w:t>
            </w:r>
          </w:p>
        </w:tc>
        <w:tc>
          <w:tcPr>
            <w:tcW w:w="5583" w:type="dxa"/>
          </w:tcPr>
          <w:p w:rsidR="00CB53F7" w:rsidRPr="00E63D87" w:rsidRDefault="00DB2BBA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16</w:t>
            </w:r>
            <w:r w:rsidR="00CB53F7" w:rsidRPr="00E63D87">
              <w:rPr>
                <w:rFonts w:ascii="Arial" w:hAnsi="Arial"/>
                <w:sz w:val="20"/>
                <w:szCs w:val="20"/>
              </w:rPr>
              <w:t xml:space="preserve"> кг/м²/</w:t>
            </w:r>
            <w:r w:rsidRPr="00E63D87">
              <w:rPr>
                <w:rFonts w:ascii="Arial" w:hAnsi="Arial"/>
                <w:sz w:val="20"/>
                <w:szCs w:val="20"/>
              </w:rPr>
              <w:t>10</w:t>
            </w:r>
            <w:r w:rsidR="00CB53F7" w:rsidRPr="00E63D87">
              <w:rPr>
                <w:rFonts w:ascii="Arial" w:hAnsi="Arial"/>
                <w:sz w:val="20"/>
                <w:szCs w:val="20"/>
              </w:rPr>
              <w:t xml:space="preserve"> мм </w:t>
            </w:r>
          </w:p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25 кг (упаковка) на ~1,5м² при толщине слоя 10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Количество воды на 1 кг смеси</w:t>
            </w:r>
          </w:p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 xml:space="preserve">                              на 25 кг смеси 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0,12-0,14 л</w:t>
            </w:r>
          </w:p>
          <w:p w:rsidR="00CB53F7" w:rsidRPr="00E63D87" w:rsidRDefault="00B237DF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3</w:t>
            </w:r>
            <w:r w:rsidR="004A6115">
              <w:rPr>
                <w:rFonts w:ascii="Arial" w:hAnsi="Arial"/>
                <w:sz w:val="20"/>
                <w:szCs w:val="20"/>
              </w:rPr>
              <w:t>,0</w:t>
            </w:r>
            <w:r w:rsidRPr="00E63D87">
              <w:rPr>
                <w:rFonts w:ascii="Arial" w:hAnsi="Arial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,5 л"/>
              </w:smartTagPr>
              <w:r w:rsidR="00CB53F7" w:rsidRPr="00E63D87">
                <w:rPr>
                  <w:rFonts w:ascii="Arial" w:hAnsi="Arial"/>
                  <w:sz w:val="20"/>
                  <w:szCs w:val="20"/>
                </w:rPr>
                <w:t>3,5 л</w:t>
              </w:r>
            </w:smartTag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Время пригодности раствора к использованию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30 минут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Прочность на сжатие в возрасте 28 суток</w:t>
            </w:r>
          </w:p>
        </w:tc>
        <w:tc>
          <w:tcPr>
            <w:tcW w:w="5583" w:type="dxa"/>
          </w:tcPr>
          <w:p w:rsidR="00CB53F7" w:rsidRPr="00275561" w:rsidRDefault="00275561" w:rsidP="008A75B1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 w:rsidRPr="00275561">
              <w:rPr>
                <w:rFonts w:ascii="Arial" w:hAnsi="Arial"/>
                <w:sz w:val="20"/>
                <w:szCs w:val="20"/>
                <w:highlight w:val="yellow"/>
              </w:rPr>
              <w:t>2</w:t>
            </w:r>
            <w:r w:rsidR="00CB53F7" w:rsidRPr="00275561">
              <w:rPr>
                <w:rFonts w:ascii="Arial" w:hAnsi="Arial"/>
                <w:sz w:val="20"/>
                <w:szCs w:val="20"/>
                <w:highlight w:val="yellow"/>
              </w:rPr>
              <w:t>0 МПа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Минимальная толщина слоя</w:t>
            </w:r>
          </w:p>
        </w:tc>
        <w:tc>
          <w:tcPr>
            <w:tcW w:w="5583" w:type="dxa"/>
          </w:tcPr>
          <w:p w:rsidR="00CB53F7" w:rsidRPr="00275561" w:rsidRDefault="00CB53F7" w:rsidP="008A75B1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 w:rsidRPr="00275561">
              <w:rPr>
                <w:rFonts w:ascii="Arial" w:hAnsi="Arial"/>
                <w:sz w:val="20"/>
                <w:szCs w:val="20"/>
                <w:highlight w:val="yellow"/>
              </w:rPr>
              <w:t>5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Максимальная толщина слоя</w:t>
            </w:r>
          </w:p>
        </w:tc>
        <w:tc>
          <w:tcPr>
            <w:tcW w:w="5583" w:type="dxa"/>
          </w:tcPr>
          <w:p w:rsidR="00CB53F7" w:rsidRPr="00275561" w:rsidRDefault="00275561" w:rsidP="008A75B1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 w:rsidRPr="00275561">
              <w:rPr>
                <w:rFonts w:ascii="Arial" w:hAnsi="Arial"/>
                <w:sz w:val="20"/>
                <w:szCs w:val="20"/>
                <w:highlight w:val="yellow"/>
              </w:rPr>
              <w:t>6</w:t>
            </w:r>
            <w:r w:rsidR="00CB53F7" w:rsidRPr="00275561">
              <w:rPr>
                <w:rFonts w:ascii="Arial" w:hAnsi="Arial"/>
                <w:sz w:val="20"/>
                <w:szCs w:val="20"/>
                <w:highlight w:val="yellow"/>
              </w:rPr>
              <w:t>0 мм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Возможность хождения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через 12 часов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 xml:space="preserve">Морозостойкость  </w:t>
            </w:r>
          </w:p>
        </w:tc>
        <w:tc>
          <w:tcPr>
            <w:tcW w:w="5583" w:type="dxa"/>
          </w:tcPr>
          <w:p w:rsidR="00CB53F7" w:rsidRPr="00E63D87" w:rsidRDefault="00CB53F7" w:rsidP="008A75B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  <w:lang w:val="en-US"/>
              </w:rPr>
              <w:t>F</w:t>
            </w:r>
            <w:r w:rsidRPr="00E63D87">
              <w:rPr>
                <w:rFonts w:ascii="Arial" w:hAnsi="Arial"/>
                <w:sz w:val="20"/>
                <w:szCs w:val="20"/>
              </w:rPr>
              <w:t>50</w:t>
            </w:r>
          </w:p>
        </w:tc>
      </w:tr>
      <w:tr w:rsidR="00CB53F7" w:rsidRPr="00E63D87">
        <w:tc>
          <w:tcPr>
            <w:tcW w:w="4785" w:type="dxa"/>
          </w:tcPr>
          <w:p w:rsidR="00CB53F7" w:rsidRPr="00E63D87" w:rsidRDefault="00CB53F7" w:rsidP="0066463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 xml:space="preserve">Температура применения </w:t>
            </w:r>
          </w:p>
        </w:tc>
        <w:tc>
          <w:tcPr>
            <w:tcW w:w="5583" w:type="dxa"/>
          </w:tcPr>
          <w:p w:rsidR="00CB53F7" w:rsidRPr="00E63D87" w:rsidRDefault="00CB53F7" w:rsidP="0066463A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63D87">
              <w:rPr>
                <w:rFonts w:ascii="Arial" w:hAnsi="Arial"/>
                <w:sz w:val="20"/>
                <w:szCs w:val="20"/>
              </w:rPr>
              <w:t>от +</w:t>
            </w:r>
            <w:r w:rsidR="0084282A">
              <w:rPr>
                <w:rFonts w:ascii="Arial" w:hAnsi="Arial"/>
                <w:sz w:val="20"/>
                <w:szCs w:val="20"/>
              </w:rPr>
              <w:t>5 до +35</w:t>
            </w:r>
            <w:proofErr w:type="gramStart"/>
            <w:r w:rsidR="0066463A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66463A" w:rsidRPr="00E63D87">
              <w:rPr>
                <w:rFonts w:ascii="Arial" w:hAnsi="Arial"/>
                <w:sz w:val="20"/>
                <w:szCs w:val="20"/>
              </w:rPr>
              <w:t>°С</w:t>
            </w:r>
            <w:proofErr w:type="gramEnd"/>
          </w:p>
        </w:tc>
      </w:tr>
    </w:tbl>
    <w:p w:rsidR="00C576E1" w:rsidRPr="00E63D87" w:rsidRDefault="00C576E1" w:rsidP="00C576E1">
      <w:pPr>
        <w:pStyle w:val="5"/>
        <w:rPr>
          <w:rFonts w:ascii="Arial" w:hAnsi="Arial"/>
          <w:sz w:val="20"/>
          <w:szCs w:val="20"/>
        </w:rPr>
      </w:pPr>
    </w:p>
    <w:p w:rsidR="008A75B1" w:rsidRPr="00250364" w:rsidRDefault="00250364" w:rsidP="008A75B1">
      <w:pPr>
        <w:rPr>
          <w:b/>
          <w:sz w:val="20"/>
          <w:szCs w:val="20"/>
        </w:rPr>
      </w:pPr>
      <w:r w:rsidRPr="00250364">
        <w:rPr>
          <w:rFonts w:ascii="Arial" w:hAnsi="Arial" w:cs="Arial"/>
          <w:b/>
          <w:color w:val="000000"/>
        </w:rPr>
        <w:t>ГОСТ 31357-2007</w:t>
      </w:r>
      <w:r w:rsidR="00BB5ABF" w:rsidRPr="00250364">
        <w:rPr>
          <w:rFonts w:ascii="Arial" w:hAnsi="Arial" w:cs="Arial"/>
          <w:b/>
          <w:color w:val="000000"/>
        </w:rPr>
        <w:t xml:space="preserve"> </w:t>
      </w:r>
      <w:r w:rsidR="002B263E" w:rsidRPr="00250364">
        <w:rPr>
          <w:rFonts w:ascii="Arial" w:hAnsi="Arial" w:cs="Arial"/>
          <w:b/>
          <w:sz w:val="20"/>
          <w:szCs w:val="20"/>
        </w:rPr>
        <w:t xml:space="preserve">Смесь </w:t>
      </w:r>
      <w:r w:rsidR="008A75B1" w:rsidRPr="00250364">
        <w:rPr>
          <w:rFonts w:ascii="Arial" w:hAnsi="Arial" w:cs="Arial"/>
          <w:b/>
          <w:sz w:val="20"/>
          <w:szCs w:val="20"/>
        </w:rPr>
        <w:t>выравнивающая</w:t>
      </w:r>
      <w:r w:rsidR="002B263E" w:rsidRPr="00250364">
        <w:rPr>
          <w:rFonts w:ascii="Arial" w:hAnsi="Arial" w:cs="Arial"/>
          <w:b/>
          <w:sz w:val="20"/>
          <w:szCs w:val="20"/>
        </w:rPr>
        <w:t xml:space="preserve"> растворная</w:t>
      </w:r>
      <w:r w:rsidR="00A41F29" w:rsidRPr="00250364">
        <w:rPr>
          <w:rFonts w:ascii="Arial" w:hAnsi="Arial" w:cs="Arial"/>
          <w:b/>
          <w:sz w:val="20"/>
          <w:szCs w:val="20"/>
        </w:rPr>
        <w:t xml:space="preserve"> </w:t>
      </w:r>
      <w:r w:rsidR="008A75B1" w:rsidRPr="00250364">
        <w:rPr>
          <w:rFonts w:ascii="Arial" w:hAnsi="Arial" w:cs="Arial"/>
          <w:b/>
          <w:bCs/>
          <w:sz w:val="20"/>
          <w:szCs w:val="20"/>
        </w:rPr>
        <w:t xml:space="preserve">ССЦВ </w:t>
      </w:r>
      <w:r w:rsidRPr="00250364">
        <w:rPr>
          <w:rFonts w:ascii="Arial" w:hAnsi="Arial" w:cs="Arial"/>
          <w:b/>
          <w:bCs/>
          <w:sz w:val="20"/>
          <w:szCs w:val="20"/>
        </w:rPr>
        <w:t>ПЕРВИЧНЫЙ</w:t>
      </w:r>
      <w:r w:rsidR="008A75B1" w:rsidRPr="00250364">
        <w:rPr>
          <w:rFonts w:ascii="Arial" w:hAnsi="Arial" w:cs="Arial"/>
          <w:b/>
          <w:bCs/>
          <w:sz w:val="20"/>
          <w:szCs w:val="20"/>
        </w:rPr>
        <w:t>, М</w:t>
      </w:r>
      <w:r w:rsidR="00275561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8A75B1" w:rsidRPr="00250364">
        <w:rPr>
          <w:rFonts w:ascii="Arial" w:hAnsi="Arial" w:cs="Arial"/>
          <w:b/>
          <w:bCs/>
          <w:sz w:val="20"/>
          <w:szCs w:val="20"/>
        </w:rPr>
        <w:t xml:space="preserve">00, </w:t>
      </w:r>
      <w:r w:rsidR="004A6115" w:rsidRPr="00250364">
        <w:rPr>
          <w:rFonts w:ascii="Arial" w:hAnsi="Arial" w:cs="Arial"/>
          <w:b/>
          <w:bCs/>
          <w:sz w:val="20"/>
          <w:szCs w:val="20"/>
        </w:rPr>
        <w:t>П</w:t>
      </w:r>
      <w:r w:rsidR="00A41F29" w:rsidRPr="00250364">
        <w:rPr>
          <w:rFonts w:ascii="Arial" w:hAnsi="Arial" w:cs="Arial"/>
          <w:b/>
          <w:bCs/>
          <w:sz w:val="20"/>
          <w:szCs w:val="20"/>
        </w:rPr>
        <w:t>к</w:t>
      </w:r>
      <w:proofErr w:type="gramStart"/>
      <w:r w:rsidR="00A41F29" w:rsidRPr="00250364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="00A41F29" w:rsidRPr="00250364">
        <w:rPr>
          <w:rFonts w:ascii="Arial" w:hAnsi="Arial" w:cs="Arial"/>
          <w:b/>
          <w:bCs/>
          <w:sz w:val="20"/>
          <w:szCs w:val="20"/>
        </w:rPr>
        <w:t>, F50, D2000</w:t>
      </w:r>
    </w:p>
    <w:p w:rsidR="00E248A3" w:rsidRPr="00250364" w:rsidRDefault="00E248A3" w:rsidP="00E248A3">
      <w:pPr>
        <w:rPr>
          <w:rFonts w:ascii="Arial" w:hAnsi="Arial" w:cs="Arial"/>
          <w:b/>
          <w:sz w:val="20"/>
          <w:szCs w:val="20"/>
        </w:rPr>
      </w:pPr>
    </w:p>
    <w:p w:rsidR="003B272D" w:rsidRPr="00E63D87" w:rsidRDefault="003B272D" w:rsidP="003B272D">
      <w:pPr>
        <w:rPr>
          <w:rFonts w:ascii="Arial" w:hAnsi="Arial" w:cs="Arial"/>
          <w:sz w:val="20"/>
          <w:szCs w:val="20"/>
        </w:rPr>
      </w:pPr>
    </w:p>
    <w:sectPr w:rsidR="003B272D" w:rsidRPr="00E63D87" w:rsidSect="00512F5C">
      <w:pgSz w:w="11906" w:h="16838"/>
      <w:pgMar w:top="899" w:right="56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14D18"/>
    <w:multiLevelType w:val="hybridMultilevel"/>
    <w:tmpl w:val="5B46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76E1"/>
    <w:rsid w:val="0005726F"/>
    <w:rsid w:val="000B78B1"/>
    <w:rsid w:val="000C3C19"/>
    <w:rsid w:val="000C746D"/>
    <w:rsid w:val="000D242F"/>
    <w:rsid w:val="00163132"/>
    <w:rsid w:val="0018472A"/>
    <w:rsid w:val="001913AC"/>
    <w:rsid w:val="001C0CBB"/>
    <w:rsid w:val="002118EB"/>
    <w:rsid w:val="00212A3F"/>
    <w:rsid w:val="00226993"/>
    <w:rsid w:val="00244C21"/>
    <w:rsid w:val="00247CED"/>
    <w:rsid w:val="00250364"/>
    <w:rsid w:val="0026137A"/>
    <w:rsid w:val="00266963"/>
    <w:rsid w:val="00275561"/>
    <w:rsid w:val="00280929"/>
    <w:rsid w:val="002A3683"/>
    <w:rsid w:val="002B263E"/>
    <w:rsid w:val="002E6BB3"/>
    <w:rsid w:val="003554A7"/>
    <w:rsid w:val="00373678"/>
    <w:rsid w:val="003B272D"/>
    <w:rsid w:val="003B49AD"/>
    <w:rsid w:val="003D0437"/>
    <w:rsid w:val="003D4B4B"/>
    <w:rsid w:val="00402F44"/>
    <w:rsid w:val="00411919"/>
    <w:rsid w:val="00413E45"/>
    <w:rsid w:val="00430352"/>
    <w:rsid w:val="00455DAF"/>
    <w:rsid w:val="004A6115"/>
    <w:rsid w:val="004D43A0"/>
    <w:rsid w:val="004E5F0E"/>
    <w:rsid w:val="00512F5C"/>
    <w:rsid w:val="0053716F"/>
    <w:rsid w:val="00565F97"/>
    <w:rsid w:val="005902DC"/>
    <w:rsid w:val="005B0080"/>
    <w:rsid w:val="005E7D07"/>
    <w:rsid w:val="00613C67"/>
    <w:rsid w:val="00640FA4"/>
    <w:rsid w:val="0065349C"/>
    <w:rsid w:val="0066463A"/>
    <w:rsid w:val="00694DE2"/>
    <w:rsid w:val="006E1145"/>
    <w:rsid w:val="00741385"/>
    <w:rsid w:val="00753A1D"/>
    <w:rsid w:val="00760D0D"/>
    <w:rsid w:val="00766693"/>
    <w:rsid w:val="00807CF6"/>
    <w:rsid w:val="00817182"/>
    <w:rsid w:val="0084282A"/>
    <w:rsid w:val="00850767"/>
    <w:rsid w:val="00861BA1"/>
    <w:rsid w:val="008A75B1"/>
    <w:rsid w:val="008C3832"/>
    <w:rsid w:val="00966EF0"/>
    <w:rsid w:val="009706C4"/>
    <w:rsid w:val="009968D0"/>
    <w:rsid w:val="009B05BB"/>
    <w:rsid w:val="009E7DD3"/>
    <w:rsid w:val="00A15251"/>
    <w:rsid w:val="00A41F29"/>
    <w:rsid w:val="00A501BC"/>
    <w:rsid w:val="00A574DA"/>
    <w:rsid w:val="00AB174C"/>
    <w:rsid w:val="00AB794E"/>
    <w:rsid w:val="00AE2497"/>
    <w:rsid w:val="00B237DF"/>
    <w:rsid w:val="00B57EFC"/>
    <w:rsid w:val="00BA2CD0"/>
    <w:rsid w:val="00BB5ABF"/>
    <w:rsid w:val="00C576E1"/>
    <w:rsid w:val="00CB4243"/>
    <w:rsid w:val="00CB53F7"/>
    <w:rsid w:val="00CC6CDF"/>
    <w:rsid w:val="00D53CCF"/>
    <w:rsid w:val="00D95B1C"/>
    <w:rsid w:val="00DB2BBA"/>
    <w:rsid w:val="00E01920"/>
    <w:rsid w:val="00E248A3"/>
    <w:rsid w:val="00E63D87"/>
    <w:rsid w:val="00EE6D70"/>
    <w:rsid w:val="00F02364"/>
    <w:rsid w:val="00F16966"/>
    <w:rsid w:val="00F72EBE"/>
    <w:rsid w:val="00F7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E1"/>
    <w:rPr>
      <w:sz w:val="24"/>
      <w:szCs w:val="24"/>
    </w:rPr>
  </w:style>
  <w:style w:type="paragraph" w:styleId="1">
    <w:name w:val="heading 1"/>
    <w:basedOn w:val="a"/>
    <w:next w:val="a"/>
    <w:qFormat/>
    <w:rsid w:val="00C576E1"/>
    <w:pPr>
      <w:keepNext/>
      <w:jc w:val="center"/>
      <w:outlineLvl w:val="0"/>
    </w:pPr>
    <w:rPr>
      <w:rFonts w:ascii="Arial Black" w:hAnsi="Arial Black" w:cs="Arial"/>
      <w:b/>
      <w:bCs/>
      <w:sz w:val="20"/>
    </w:rPr>
  </w:style>
  <w:style w:type="paragraph" w:styleId="2">
    <w:name w:val="heading 2"/>
    <w:basedOn w:val="a"/>
    <w:next w:val="a"/>
    <w:qFormat/>
    <w:rsid w:val="00C576E1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C576E1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4">
    <w:name w:val="heading 4"/>
    <w:basedOn w:val="a"/>
    <w:next w:val="a"/>
    <w:qFormat/>
    <w:rsid w:val="00C576E1"/>
    <w:pPr>
      <w:keepNext/>
      <w:jc w:val="center"/>
      <w:outlineLvl w:val="3"/>
    </w:pPr>
    <w:rPr>
      <w:rFonts w:ascii="Arial Black" w:hAnsi="Arial Black"/>
      <w:b/>
      <w:bCs/>
    </w:rPr>
  </w:style>
  <w:style w:type="paragraph" w:styleId="5">
    <w:name w:val="heading 5"/>
    <w:basedOn w:val="a"/>
    <w:next w:val="a"/>
    <w:qFormat/>
    <w:rsid w:val="00C576E1"/>
    <w:pPr>
      <w:keepNext/>
      <w:outlineLvl w:val="4"/>
    </w:pPr>
    <w:rPr>
      <w:rFonts w:ascii="Arial Black" w:hAnsi="Arial Black" w:cs="Arial"/>
      <w:b/>
      <w:bCs/>
      <w:sz w:val="16"/>
    </w:rPr>
  </w:style>
  <w:style w:type="paragraph" w:styleId="6">
    <w:name w:val="heading 6"/>
    <w:basedOn w:val="a"/>
    <w:next w:val="a"/>
    <w:qFormat/>
    <w:rsid w:val="00C576E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576E1"/>
    <w:pPr>
      <w:jc w:val="center"/>
    </w:pPr>
    <w:rPr>
      <w:rFonts w:ascii="Arial Black" w:hAnsi="Arial Black" w:cs="Arial"/>
      <w:b/>
      <w:bCs/>
      <w:sz w:val="32"/>
    </w:rPr>
  </w:style>
  <w:style w:type="paragraph" w:styleId="20">
    <w:name w:val="Body Text 2"/>
    <w:basedOn w:val="a"/>
    <w:rsid w:val="00C576E1"/>
    <w:pPr>
      <w:jc w:val="both"/>
    </w:pPr>
    <w:rPr>
      <w:rFonts w:ascii="Arial" w:hAnsi="Arial" w:cs="Arial"/>
      <w:sz w:val="16"/>
    </w:rPr>
  </w:style>
  <w:style w:type="paragraph" w:styleId="a4">
    <w:name w:val="Body Text"/>
    <w:basedOn w:val="a"/>
    <w:rsid w:val="00E248A3"/>
    <w:pPr>
      <w:spacing w:after="120"/>
    </w:pPr>
  </w:style>
  <w:style w:type="paragraph" w:styleId="a5">
    <w:name w:val="Balloon Text"/>
    <w:basedOn w:val="a"/>
    <w:semiHidden/>
    <w:rsid w:val="002E6BB3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05726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annotation reference"/>
    <w:basedOn w:val="a0"/>
    <w:rsid w:val="00966EF0"/>
    <w:rPr>
      <w:sz w:val="16"/>
      <w:szCs w:val="16"/>
    </w:rPr>
  </w:style>
  <w:style w:type="paragraph" w:styleId="a8">
    <w:name w:val="annotation text"/>
    <w:basedOn w:val="a"/>
    <w:link w:val="a9"/>
    <w:rsid w:val="00966EF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66EF0"/>
  </w:style>
  <w:style w:type="paragraph" w:styleId="aa">
    <w:name w:val="annotation subject"/>
    <w:basedOn w:val="a8"/>
    <w:next w:val="a8"/>
    <w:link w:val="ab"/>
    <w:rsid w:val="00966EF0"/>
    <w:rPr>
      <w:b/>
      <w:bCs/>
    </w:rPr>
  </w:style>
  <w:style w:type="character" w:customStyle="1" w:styleId="ab">
    <w:name w:val="Тема примечания Знак"/>
    <w:basedOn w:val="a9"/>
    <w:link w:val="aa"/>
    <w:rsid w:val="00966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КРЕПС МАСТЕР</vt:lpstr>
    </vt:vector>
  </TitlesOfParts>
  <Company>.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КРЕПС МАСТЕР</dc:title>
  <dc:subject/>
  <dc:creator>.</dc:creator>
  <cp:keywords/>
  <dc:description/>
  <cp:lastModifiedBy>guest</cp:lastModifiedBy>
  <cp:revision>27</cp:revision>
  <cp:lastPrinted>2005-08-17T12:40:00Z</cp:lastPrinted>
  <dcterms:created xsi:type="dcterms:W3CDTF">2013-12-03T11:08:00Z</dcterms:created>
  <dcterms:modified xsi:type="dcterms:W3CDTF">2018-07-31T13:34:00Z</dcterms:modified>
</cp:coreProperties>
</file>